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40" w:rsidRPr="00554F72" w:rsidRDefault="00436940" w:rsidP="00436940">
      <w:pPr>
        <w:spacing w:before="100" w:beforeAutospacing="1"/>
        <w:ind w:left="720" w:hanging="720"/>
        <w:jc w:val="center"/>
        <w:rPr>
          <w:rFonts w:ascii="Tahoma" w:hAnsi="Tahoma" w:cs="Tahoma"/>
          <w:sz w:val="40"/>
          <w:szCs w:val="40"/>
          <w:rtl/>
          <w:lang w:bidi="he-IL"/>
        </w:rPr>
      </w:pPr>
      <w:r w:rsidRPr="00554F72">
        <w:rPr>
          <w:rFonts w:ascii="Tahoma" w:hAnsi="Tahoma" w:cs="Tahoma"/>
          <w:sz w:val="40"/>
          <w:szCs w:val="40"/>
          <w:rtl/>
        </w:rPr>
        <w:t xml:space="preserve">(4) تصريف الأفعال السالمة </w:t>
      </w:r>
      <w:r w:rsidRPr="00554F72">
        <w:rPr>
          <w:rFonts w:ascii="Tahoma" w:hAnsi="Tahoma" w:cs="Tahoma"/>
          <w:sz w:val="40"/>
          <w:szCs w:val="40"/>
          <w:rtl/>
          <w:lang w:bidi="he-IL"/>
        </w:rPr>
        <w:t>נטיית השלמים</w:t>
      </w:r>
    </w:p>
    <w:tbl>
      <w:tblPr>
        <w:bidiVisual/>
        <w:tblW w:w="1100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60"/>
        <w:gridCol w:w="1332"/>
        <w:gridCol w:w="1392"/>
        <w:gridCol w:w="1332"/>
        <w:gridCol w:w="1302"/>
        <w:gridCol w:w="1462"/>
        <w:gridCol w:w="1432"/>
        <w:gridCol w:w="1691"/>
      </w:tblGrid>
      <w:tr w:rsidR="00436940" w:rsidRPr="008616F4" w:rsidTr="00B44C49">
        <w:trPr>
          <w:trHeight w:val="1395"/>
          <w:jc w:val="center"/>
        </w:trPr>
        <w:tc>
          <w:tcPr>
            <w:tcW w:w="1060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הַגּוּף</w:t>
            </w:r>
          </w:p>
          <w:p w:rsidR="00436940" w:rsidRPr="008616F4" w:rsidRDefault="00436940" w:rsidP="00B44C49">
            <w:pPr>
              <w:spacing w:before="100" w:beforeAutospacing="1"/>
              <w:jc w:val="both"/>
              <w:rPr>
                <w:rFonts w:eastAsia="Times New Roman" w:cs="Aharoni" w:hint="cs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الضمير</w:t>
            </w:r>
          </w:p>
        </w:tc>
        <w:tc>
          <w:tcPr>
            <w:tcW w:w="1332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 xml:space="preserve">בִּנְיָן 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פָּעַל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وزن</w:t>
            </w:r>
            <w:r w:rsidRPr="008616F4">
              <w:rPr>
                <w:rFonts w:eastAsia="Times New Roman" w:cs="Aharoni" w:hint="cs"/>
                <w:caps/>
                <w:sz w:val="36"/>
                <w:szCs w:val="36"/>
                <w:rtl/>
              </w:rPr>
              <w:t xml:space="preserve"> </w:t>
            </w: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فَعَلَ</w:t>
            </w:r>
          </w:p>
        </w:tc>
        <w:tc>
          <w:tcPr>
            <w:tcW w:w="1392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בְּנָין נִפְעַל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Aharoni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  <w:lang w:bidi="ar-SA"/>
              </w:rPr>
              <w:t>وزن</w:t>
            </w:r>
            <w:r w:rsidRPr="008616F4">
              <w:rPr>
                <w:rFonts w:eastAsia="Times New Roman" w:cs="Aharoni" w:hint="cs"/>
                <w:caps/>
                <w:sz w:val="36"/>
                <w:szCs w:val="36"/>
                <w:rtl/>
                <w:lang w:bidi="he-IL"/>
              </w:rPr>
              <w:t xml:space="preserve"> </w:t>
            </w: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فُعِلَ</w:t>
            </w:r>
          </w:p>
        </w:tc>
        <w:tc>
          <w:tcPr>
            <w:tcW w:w="1332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בִּנְיָן פִּעִּל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وزن</w:t>
            </w:r>
            <w:r w:rsidRPr="008616F4">
              <w:rPr>
                <w:rFonts w:eastAsia="Times New Roman" w:cs="Aharoni" w:hint="cs"/>
                <w:caps/>
                <w:sz w:val="36"/>
                <w:szCs w:val="36"/>
                <w:rtl/>
              </w:rPr>
              <w:t xml:space="preserve"> </w:t>
            </w: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فَعَّلَ</w:t>
            </w:r>
          </w:p>
        </w:tc>
        <w:tc>
          <w:tcPr>
            <w:tcW w:w="1302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בִּנְיָן פּעֵּל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وزن</w:t>
            </w:r>
            <w:r w:rsidRPr="008616F4">
              <w:rPr>
                <w:rFonts w:eastAsia="Times New Roman" w:cs="Aharoni" w:hint="cs"/>
                <w:caps/>
                <w:sz w:val="36"/>
                <w:szCs w:val="36"/>
                <w:rtl/>
              </w:rPr>
              <w:t xml:space="preserve"> </w:t>
            </w: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فُعِّلَ</w:t>
            </w:r>
          </w:p>
        </w:tc>
        <w:tc>
          <w:tcPr>
            <w:tcW w:w="1462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 xml:space="preserve">בִּנְיָן 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הִפְעִיל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وزن</w:t>
            </w:r>
            <w:r w:rsidRPr="008616F4">
              <w:rPr>
                <w:rFonts w:eastAsia="Times New Roman" w:cs="Aharoni" w:hint="cs"/>
                <w:caps/>
                <w:sz w:val="36"/>
                <w:szCs w:val="36"/>
                <w:rtl/>
              </w:rPr>
              <w:t xml:space="preserve"> </w:t>
            </w: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أَفْعَلَ</w:t>
            </w:r>
          </w:p>
        </w:tc>
        <w:tc>
          <w:tcPr>
            <w:tcW w:w="1432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בִּנְיָן הפְעַל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وزن</w:t>
            </w:r>
            <w:r w:rsidRPr="008616F4">
              <w:rPr>
                <w:rFonts w:eastAsia="Times New Roman" w:cs="Aharoni" w:hint="cs"/>
                <w:caps/>
                <w:sz w:val="36"/>
                <w:szCs w:val="36"/>
                <w:rtl/>
              </w:rPr>
              <w:t xml:space="preserve"> </w:t>
            </w: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أُفْعِلَ</w:t>
            </w:r>
          </w:p>
        </w:tc>
        <w:tc>
          <w:tcPr>
            <w:tcW w:w="1691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בִּנְיָן הִתְפַּעֵּל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وزن</w:t>
            </w:r>
            <w:r w:rsidRPr="008616F4">
              <w:rPr>
                <w:rFonts w:eastAsia="Times New Roman" w:cs="Aharoni" w:hint="cs"/>
                <w:caps/>
                <w:sz w:val="36"/>
                <w:szCs w:val="36"/>
                <w:rtl/>
              </w:rPr>
              <w:t xml:space="preserve"> </w:t>
            </w: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افْتَعَل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36"/>
                <w:szCs w:val="36"/>
                <w:rtl/>
              </w:rPr>
            </w:pPr>
          </w:p>
        </w:tc>
      </w:tr>
      <w:tr w:rsidR="00436940" w:rsidRPr="008616F4" w:rsidTr="00B44C49">
        <w:trPr>
          <w:jc w:val="center"/>
        </w:trPr>
        <w:tc>
          <w:tcPr>
            <w:tcW w:w="1060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אֲנִי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אַתְּ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הוּא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  <w:lang w:bidi="he-IL"/>
              </w:rPr>
              <w:t>הִיא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אֲנַחְנוּ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אַתֶּם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אַתֶּן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הֵם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Times New Roman" w:hint="cs"/>
                <w:sz w:val="52"/>
                <w:szCs w:val="52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הֵן</w:t>
            </w:r>
          </w:p>
        </w:tc>
        <w:tc>
          <w:tcPr>
            <w:tcW w:w="1332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כָּתַבְתִּי</w:t>
            </w:r>
            <w:r w:rsidRPr="008616F4">
              <w:rPr>
                <w:rFonts w:eastAsia="Times New Roman" w:cs="David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כָּתַבְתָּ</w:t>
            </w:r>
            <w:r w:rsidRPr="008616F4">
              <w:rPr>
                <w:rFonts w:eastAsia="Times New Roman" w:cs="David" w:hint="cs"/>
                <w:sz w:val="36"/>
                <w:szCs w:val="36"/>
                <w:rtl/>
              </w:rPr>
              <w:t xml:space="preserve">   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כָּתַבְתְּ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כָּתַב</w:t>
            </w:r>
            <w:r w:rsidRPr="008616F4">
              <w:rPr>
                <w:rFonts w:eastAsia="Times New Roman" w:cs="David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כָּתְבָה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כָּתַבְנוּ</w:t>
            </w:r>
            <w:r w:rsidRPr="008616F4">
              <w:rPr>
                <w:rFonts w:eastAsia="Times New Roman" w:cs="David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כְּתַבְתֶּם</w:t>
            </w:r>
            <w:r w:rsidRPr="008616F4">
              <w:rPr>
                <w:rFonts w:eastAsia="Times New Roman" w:cs="David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כְּתַבְתֶּן</w:t>
            </w:r>
            <w:r w:rsidRPr="008616F4">
              <w:rPr>
                <w:rFonts w:eastAsia="Times New Roman" w:cs="David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 xml:space="preserve">כָּתְבוּ 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 xml:space="preserve">כָּתְבוּ    </w:t>
            </w:r>
            <w:r w:rsidRPr="008616F4">
              <w:rPr>
                <w:rFonts w:eastAsia="Times New Roman" w:cs="David" w:hint="cs"/>
                <w:sz w:val="36"/>
                <w:szCs w:val="36"/>
                <w:rtl/>
              </w:rPr>
              <w:t xml:space="preserve">                   </w:t>
            </w:r>
          </w:p>
        </w:tc>
        <w:tc>
          <w:tcPr>
            <w:tcW w:w="1392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נִשְׁמַרְתִּי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נִשְׁמַרְתָּ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נִשְׁמַרְתְּ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נִשְׁמַר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נִשְׁמְרָה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נִשְׁמַרְנוּ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נִשְׁמַרְתֶּם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נִשְׁמַרְתֶּן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נִשְׁמְרוּ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נִשְׁמְרוּ</w:t>
            </w:r>
          </w:p>
        </w:tc>
        <w:tc>
          <w:tcPr>
            <w:tcW w:w="1332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סִפַּרְתִּי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סִפַּרְתָּ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סִפַּרְתְּ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סִפֵּר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סִפְּרָה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סִפַּרְנוּ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סִפַּרְתֶּם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סִפַּרְתֶּן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סִפְּרוּ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סִפְּרוּ</w:t>
            </w:r>
          </w:p>
        </w:tc>
        <w:tc>
          <w:tcPr>
            <w:tcW w:w="1302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לֻמַּדְתִּי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לֻמַּדְתָּ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לֻמַּדְתְּ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לֻמַּד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לֻמְּדָה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לֻמַּדְנוּ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לֻמַּדְתֶּם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לֻמַּדְתֶּן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לֻמְּדוּ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לֻמְּדוּ</w:t>
            </w:r>
          </w:p>
        </w:tc>
        <w:tc>
          <w:tcPr>
            <w:tcW w:w="1462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הִלְבַּשְׁתִּי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הִלְבַּשְׁתָּ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הִלְבַּשְׁתְּ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הִלְבִּישׁ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הִלְבִּישָׁה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הִלְבַּשְנוּ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הִלְבַּשְׁתֶּם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הִלְבַּשְׁתֶּן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הִלְבִּישוּ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הִלְבִּישוּ</w:t>
            </w:r>
          </w:p>
        </w:tc>
        <w:tc>
          <w:tcPr>
            <w:tcW w:w="1432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הֻלְבַּשְׁתִּי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הֻלְבַּשְׁתָּ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הֻלְבַּשְׁתְּ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הֻלְבַּשׁ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הֻלְבְּשָׁה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הֻלְבַּשְנוּ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הֻלְבַּשְׁתֶם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הֻלְבַּשְׁתֶן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הֻלְבְּשׁוּ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הֻלְבְּשׁוּ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</w:p>
        </w:tc>
        <w:tc>
          <w:tcPr>
            <w:tcW w:w="1691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הִתְקַשַּרְתִּי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הִתְקַשַּרְתָּ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הִתְקַשַּרְתְּ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הִתְקַשֵּר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הִתְקַשְּרָה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הִתְקַשַּרְנוּ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הִתְקַשַּרְתֶּם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הִתְקַשַּרְתֶּן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הִתְקַשְּרוּ</w:t>
            </w: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הִתְקַשְּרוּ</w:t>
            </w:r>
          </w:p>
        </w:tc>
      </w:tr>
      <w:tr w:rsidR="00436940" w:rsidRPr="008616F4" w:rsidTr="00B44C49">
        <w:trPr>
          <w:trHeight w:val="1038"/>
          <w:jc w:val="center"/>
        </w:trPr>
        <w:tc>
          <w:tcPr>
            <w:tcW w:w="1060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אֲנִי</w:t>
            </w: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אַתָּה</w:t>
            </w: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הוּא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Times New Roman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כּוֹתֵב</w:t>
            </w:r>
            <w:r w:rsidRPr="008616F4">
              <w:rPr>
                <w:rFonts w:eastAsia="Times New Roman" w:cs="Times New Roman" w:hint="cs"/>
                <w:sz w:val="36"/>
                <w:szCs w:val="36"/>
                <w:rtl/>
                <w:lang w:bidi="he-IL"/>
              </w:rPr>
              <w:t>/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Times New Roman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כָּתוּב</w:t>
            </w:r>
          </w:p>
          <w:p w:rsidR="00436940" w:rsidRPr="008616F4" w:rsidRDefault="00436940" w:rsidP="00B44C49">
            <w:pPr>
              <w:spacing w:before="100" w:beforeAutospacing="1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כּוֹתֶבֶת/</w:t>
            </w: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כְּתוּבָה</w:t>
            </w:r>
          </w:p>
          <w:p w:rsidR="00436940" w:rsidRPr="008616F4" w:rsidRDefault="00436940" w:rsidP="00B44C49">
            <w:pPr>
              <w:spacing w:before="100" w:beforeAutospacing="1"/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כּוֹתְבִים/</w:t>
            </w: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כְּתוּבִים</w:t>
            </w:r>
          </w:p>
          <w:p w:rsidR="00436940" w:rsidRPr="008616F4" w:rsidRDefault="00436940" w:rsidP="00B44C49">
            <w:pPr>
              <w:spacing w:before="100" w:beforeAutospacing="1"/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כּוֹתְבוֹת/</w:t>
            </w: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כְּתוּבוֹת</w:t>
            </w: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</w:p>
        </w:tc>
        <w:tc>
          <w:tcPr>
            <w:tcW w:w="1392" w:type="dxa"/>
            <w:vMerge w:val="restart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נִשְׁמָר</w:t>
            </w:r>
            <w:r w:rsidRPr="008616F4">
              <w:rPr>
                <w:rFonts w:eastAsia="Times New Roman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נִשְׁמֶרֶת</w:t>
            </w:r>
            <w:r w:rsidRPr="008616F4">
              <w:rPr>
                <w:rFonts w:eastAsia="Times New Roman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נִשְׁמָרִים</w:t>
            </w:r>
            <w:r w:rsidRPr="008616F4">
              <w:rPr>
                <w:rFonts w:eastAsia="Times New Roman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נִשְׁמָרוֹת</w:t>
            </w:r>
            <w:r w:rsidRPr="008616F4">
              <w:rPr>
                <w:rFonts w:eastAsia="Times New Roman"/>
                <w:sz w:val="36"/>
                <w:szCs w:val="36"/>
                <w:rtl/>
              </w:rPr>
              <w:t xml:space="preserve"> </w:t>
            </w:r>
            <w:r w:rsidRPr="008616F4">
              <w:rPr>
                <w:rFonts w:eastAsia="Times New Roman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מְסַפֵּר</w:t>
            </w:r>
            <w:r w:rsidRPr="008616F4">
              <w:rPr>
                <w:rFonts w:eastAsia="Times New Roman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מְסַפֶּרֶת</w:t>
            </w:r>
            <w:r w:rsidRPr="008616F4">
              <w:rPr>
                <w:rFonts w:eastAsia="Times New Roman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מְסַפְּרִים</w:t>
            </w:r>
            <w:r w:rsidRPr="008616F4">
              <w:rPr>
                <w:rFonts w:eastAsia="Times New Roman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מְסַפְּרוֹת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מְלֻמָּד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מְלֻמֶּדֶת</w:t>
            </w:r>
            <w:r w:rsidRPr="008616F4">
              <w:rPr>
                <w:rFonts w:eastAsia="Times New Roman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מְלֻמָּדים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מְלֻמָּדוֹת</w:t>
            </w:r>
            <w:r w:rsidRPr="008616F4">
              <w:rPr>
                <w:rFonts w:eastAsia="Times New Roman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Times New Roman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מַלְבִּישׁ</w:t>
            </w:r>
            <w:r w:rsidRPr="008616F4">
              <w:rPr>
                <w:rFonts w:eastAsia="Times New Roman" w:cs="Times New Roman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מַלְבִּישָׁה</w:t>
            </w:r>
            <w:r w:rsidRPr="008616F4">
              <w:rPr>
                <w:rFonts w:eastAsia="Times New Roman" w:cs="Times New Roman" w:hint="cs"/>
                <w:sz w:val="36"/>
                <w:szCs w:val="36"/>
                <w:rtl/>
              </w:rPr>
              <w:t xml:space="preserve">  </w:t>
            </w: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מַלְבִּישִׁים</w:t>
            </w:r>
            <w:r w:rsidRPr="008616F4">
              <w:rPr>
                <w:rFonts w:eastAsia="Times New Roman" w:cs="Times New Roman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מַלְבִּישׁוֹת</w:t>
            </w:r>
            <w:r w:rsidRPr="008616F4">
              <w:rPr>
                <w:rFonts w:eastAsia="Times New Roman" w:cs="Times New Roman" w:hint="cs"/>
                <w:sz w:val="36"/>
                <w:szCs w:val="36"/>
                <w:rtl/>
              </w:rPr>
              <w:t xml:space="preserve">  </w:t>
            </w: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Times New Roman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מֻרְחָק</w:t>
            </w:r>
            <w:r w:rsidRPr="008616F4">
              <w:rPr>
                <w:rFonts w:eastAsia="Times New Roman" w:cs="David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 xml:space="preserve">מֻרְחָקָה/ 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מֻרְחֶקֶת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מֻרְחָקִים</w:t>
            </w:r>
            <w:r w:rsidRPr="008616F4">
              <w:rPr>
                <w:rFonts w:eastAsia="Times New Roman" w:cs="David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מֻרְחָקות</w:t>
            </w:r>
            <w:r w:rsidRPr="008616F4">
              <w:rPr>
                <w:rFonts w:eastAsia="Times New Roman" w:cs="David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מתְקַשֵּר</w:t>
            </w:r>
            <w:r w:rsidRPr="008616F4">
              <w:rPr>
                <w:rFonts w:eastAsia="Times New Roman" w:cs="David" w:hint="cs"/>
                <w:sz w:val="36"/>
                <w:szCs w:val="36"/>
                <w:rtl/>
              </w:rPr>
              <w:t xml:space="preserve"> 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מתְקַשֶּרֶת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מתְקַשְּרִים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מתְקַשְּרוֹת</w:t>
            </w:r>
          </w:p>
        </w:tc>
      </w:tr>
      <w:tr w:rsidR="00436940" w:rsidRPr="008616F4" w:rsidTr="00B44C49">
        <w:trPr>
          <w:trHeight w:val="997"/>
          <w:jc w:val="center"/>
        </w:trPr>
        <w:tc>
          <w:tcPr>
            <w:tcW w:w="1060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אֲנִי</w:t>
            </w: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אַתְּ</w:t>
            </w: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הִיא</w:t>
            </w:r>
          </w:p>
        </w:tc>
        <w:tc>
          <w:tcPr>
            <w:tcW w:w="133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</w:tr>
      <w:tr w:rsidR="00436940" w:rsidRPr="008616F4" w:rsidTr="00B44C49">
        <w:trPr>
          <w:trHeight w:val="997"/>
          <w:jc w:val="center"/>
        </w:trPr>
        <w:tc>
          <w:tcPr>
            <w:tcW w:w="1060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אֲנַחְנוּ</w:t>
            </w: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אַתֶּם</w:t>
            </w: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הֵם</w:t>
            </w:r>
          </w:p>
        </w:tc>
        <w:tc>
          <w:tcPr>
            <w:tcW w:w="133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</w:tr>
      <w:tr w:rsidR="00436940" w:rsidRPr="008616F4" w:rsidTr="00B44C49">
        <w:trPr>
          <w:trHeight w:val="993"/>
          <w:jc w:val="center"/>
        </w:trPr>
        <w:tc>
          <w:tcPr>
            <w:tcW w:w="1060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אֲנַחְנוּ</w:t>
            </w:r>
          </w:p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אַתֶּן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Times New Roman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הֵן</w:t>
            </w:r>
          </w:p>
        </w:tc>
        <w:tc>
          <w:tcPr>
            <w:tcW w:w="133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</w:p>
        </w:tc>
      </w:tr>
    </w:tbl>
    <w:p w:rsidR="00436940" w:rsidRPr="004234A1" w:rsidRDefault="00436940" w:rsidP="00436940">
      <w:pPr>
        <w:spacing w:before="100" w:beforeAutospacing="1"/>
        <w:jc w:val="both"/>
        <w:rPr>
          <w:rFonts w:cs="Times New Roman" w:hint="cs"/>
          <w:sz w:val="36"/>
          <w:szCs w:val="36"/>
          <w:rtl/>
        </w:rPr>
      </w:pPr>
      <w:r w:rsidRPr="004234A1">
        <w:rPr>
          <w:sz w:val="36"/>
          <w:szCs w:val="36"/>
          <w:rtl/>
        </w:rPr>
        <w:lastRenderedPageBreak/>
        <w:br w:type="page"/>
      </w:r>
    </w:p>
    <w:tbl>
      <w:tblPr>
        <w:bidiVisual/>
        <w:tblW w:w="992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60"/>
        <w:gridCol w:w="1382"/>
        <w:gridCol w:w="1382"/>
        <w:gridCol w:w="1322"/>
        <w:gridCol w:w="1292"/>
        <w:gridCol w:w="1332"/>
        <w:gridCol w:w="1332"/>
        <w:gridCol w:w="1591"/>
      </w:tblGrid>
      <w:tr w:rsidR="00436940" w:rsidRPr="008616F4" w:rsidTr="00B44C49">
        <w:trPr>
          <w:jc w:val="center"/>
        </w:trPr>
        <w:tc>
          <w:tcPr>
            <w:tcW w:w="926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lastRenderedPageBreak/>
              <w:t>הַגּוּף</w:t>
            </w:r>
          </w:p>
          <w:p w:rsidR="00436940" w:rsidRPr="008616F4" w:rsidRDefault="00436940" w:rsidP="00B44C49">
            <w:pPr>
              <w:spacing w:before="100" w:beforeAutospacing="1"/>
              <w:jc w:val="both"/>
              <w:rPr>
                <w:rFonts w:eastAsia="Times New Roman" w:cs="Times New Roman" w:hint="cs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الضمير</w:t>
            </w:r>
          </w:p>
        </w:tc>
        <w:tc>
          <w:tcPr>
            <w:tcW w:w="1200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 xml:space="preserve">בִּנְיָן 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פָּעַל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FrankRuehl" w:hint="cs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وزن</w:t>
            </w:r>
            <w:r w:rsidRPr="008616F4">
              <w:rPr>
                <w:rFonts w:eastAsia="Times New Roman" w:cs="FrankRuehl" w:hint="cs"/>
                <w:caps/>
                <w:sz w:val="36"/>
                <w:szCs w:val="36"/>
                <w:rtl/>
              </w:rPr>
              <w:t xml:space="preserve"> </w:t>
            </w: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فَعَلَ</w:t>
            </w:r>
          </w:p>
        </w:tc>
        <w:tc>
          <w:tcPr>
            <w:tcW w:w="1200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בְּנָין נִפְעַל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FrankRuehl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  <w:lang w:bidi="ar-SA"/>
              </w:rPr>
              <w:t>وزن</w:t>
            </w:r>
            <w:r w:rsidRPr="008616F4">
              <w:rPr>
                <w:rFonts w:eastAsia="Times New Roman" w:cs="FrankRuehl" w:hint="cs"/>
                <w:caps/>
                <w:sz w:val="36"/>
                <w:szCs w:val="36"/>
                <w:rtl/>
                <w:lang w:bidi="he-IL"/>
              </w:rPr>
              <w:t xml:space="preserve"> </w:t>
            </w: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فُعِلَ</w:t>
            </w:r>
          </w:p>
        </w:tc>
        <w:tc>
          <w:tcPr>
            <w:tcW w:w="1200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בִּנְיָן פִּעִּל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FrankRuehl" w:hint="cs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وزن</w:t>
            </w:r>
            <w:r w:rsidRPr="008616F4">
              <w:rPr>
                <w:rFonts w:eastAsia="Times New Roman" w:cs="FrankRuehl" w:hint="cs"/>
                <w:caps/>
                <w:sz w:val="36"/>
                <w:szCs w:val="36"/>
                <w:rtl/>
              </w:rPr>
              <w:t xml:space="preserve"> </w:t>
            </w: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فَعَّلَ</w:t>
            </w:r>
          </w:p>
        </w:tc>
        <w:tc>
          <w:tcPr>
            <w:tcW w:w="1200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בִּנְיָן פּעֵּל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FrankRuehl" w:hint="cs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وزن</w:t>
            </w:r>
            <w:r w:rsidRPr="008616F4">
              <w:rPr>
                <w:rFonts w:eastAsia="Times New Roman" w:cs="FrankRuehl" w:hint="cs"/>
                <w:caps/>
                <w:sz w:val="36"/>
                <w:szCs w:val="36"/>
                <w:rtl/>
              </w:rPr>
              <w:t xml:space="preserve"> </w:t>
            </w: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فُعِّلَ</w:t>
            </w:r>
          </w:p>
        </w:tc>
        <w:tc>
          <w:tcPr>
            <w:tcW w:w="1440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בִּנְיָן הִפְעִיל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FrankRuehl" w:hint="cs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وزن</w:t>
            </w:r>
            <w:r w:rsidRPr="008616F4">
              <w:rPr>
                <w:rFonts w:eastAsia="Times New Roman" w:cs="FrankRuehl" w:hint="cs"/>
                <w:caps/>
                <w:sz w:val="36"/>
                <w:szCs w:val="36"/>
                <w:rtl/>
              </w:rPr>
              <w:t xml:space="preserve"> </w:t>
            </w: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أَفْعَلَ</w:t>
            </w:r>
          </w:p>
        </w:tc>
        <w:tc>
          <w:tcPr>
            <w:tcW w:w="1320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בִּנְיָן הפְעַל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FrankRuehl" w:hint="cs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وزن</w:t>
            </w:r>
            <w:r w:rsidRPr="008616F4">
              <w:rPr>
                <w:rFonts w:eastAsia="Times New Roman" w:cs="FrankRuehl" w:hint="cs"/>
                <w:caps/>
                <w:sz w:val="36"/>
                <w:szCs w:val="36"/>
                <w:rtl/>
              </w:rPr>
              <w:t xml:space="preserve"> </w:t>
            </w: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أُفْعِلَ</w:t>
            </w:r>
          </w:p>
        </w:tc>
        <w:tc>
          <w:tcPr>
            <w:tcW w:w="1440" w:type="dxa"/>
            <w:shd w:val="clear" w:color="auto" w:fill="auto"/>
          </w:tcPr>
          <w:p w:rsidR="00436940" w:rsidRPr="008616F4" w:rsidRDefault="00436940" w:rsidP="00B44C49">
            <w:pPr>
              <w:jc w:val="both"/>
              <w:rPr>
                <w:rFonts w:eastAsia="Times New Roman" w:cs="Aharoni" w:hint="cs"/>
                <w:caps/>
                <w:sz w:val="40"/>
                <w:szCs w:val="40"/>
                <w:rtl/>
              </w:rPr>
            </w:pPr>
            <w:r w:rsidRPr="008616F4">
              <w:rPr>
                <w:rFonts w:eastAsia="Times New Roman" w:cs="Aharoni" w:hint="cs"/>
                <w:caps/>
                <w:sz w:val="40"/>
                <w:szCs w:val="40"/>
                <w:rtl/>
                <w:lang w:bidi="he-IL"/>
              </w:rPr>
              <w:t>בִּנְיָן הִתְפַּעֵּל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FrankRuehl" w:hint="cs"/>
                <w:caps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وزن</w:t>
            </w:r>
            <w:r w:rsidRPr="008616F4">
              <w:rPr>
                <w:rFonts w:eastAsia="Times New Roman" w:cs="FrankRuehl" w:hint="cs"/>
                <w:caps/>
                <w:sz w:val="36"/>
                <w:szCs w:val="36"/>
                <w:rtl/>
              </w:rPr>
              <w:t xml:space="preserve"> </w:t>
            </w:r>
            <w:r w:rsidRPr="008616F4">
              <w:rPr>
                <w:rFonts w:eastAsia="Times New Roman" w:hint="cs"/>
                <w:caps/>
                <w:sz w:val="36"/>
                <w:szCs w:val="36"/>
                <w:rtl/>
              </w:rPr>
              <w:t>افْتَعَل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FrankRuehl" w:hint="cs"/>
                <w:caps/>
                <w:sz w:val="34"/>
                <w:szCs w:val="34"/>
                <w:rtl/>
              </w:rPr>
            </w:pPr>
          </w:p>
        </w:tc>
      </w:tr>
      <w:tr w:rsidR="00436940" w:rsidRPr="008616F4" w:rsidTr="00B44C49">
        <w:trPr>
          <w:trHeight w:val="5115"/>
          <w:jc w:val="center"/>
        </w:trPr>
        <w:tc>
          <w:tcPr>
            <w:tcW w:w="926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אֲנִי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אַתְּ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הוּא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  <w:lang w:bidi="he-IL"/>
              </w:rPr>
              <w:t>הִיא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אֲנַחְנוּ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אַתֶּם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אַתֶּן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הֵם</w:t>
            </w:r>
          </w:p>
          <w:p w:rsidR="00436940" w:rsidRPr="008616F4" w:rsidRDefault="00436940" w:rsidP="00B44C49">
            <w:pPr>
              <w:jc w:val="both"/>
              <w:rPr>
                <w:rFonts w:eastAsia="Times New Roman" w:cs="Times New Roman" w:hint="cs"/>
                <w:sz w:val="44"/>
                <w:szCs w:val="44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הֵן</w:t>
            </w:r>
          </w:p>
        </w:tc>
        <w:tc>
          <w:tcPr>
            <w:tcW w:w="1200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אֶשְׁמֹר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תִּשְׁמֹר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תִּשְׁמְרִי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יִשְׁמֹר</w:t>
            </w:r>
            <w:r w:rsidRPr="008616F4">
              <w:rPr>
                <w:rFonts w:eastAsia="Times New Roman" w:cs="Times New Roman" w:hint="cs"/>
                <w:sz w:val="36"/>
                <w:szCs w:val="36"/>
                <w:rtl/>
              </w:rPr>
              <w:t xml:space="preserve">            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תִּשְׁמֹר</w:t>
            </w:r>
            <w:r w:rsidRPr="008616F4">
              <w:rPr>
                <w:rFonts w:eastAsia="Times New Roman" w:cs="Times New Roman" w:hint="cs"/>
                <w:sz w:val="36"/>
                <w:szCs w:val="36"/>
                <w:rtl/>
              </w:rPr>
              <w:t xml:space="preserve">   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נִשְׁמֹר</w:t>
            </w:r>
            <w:r w:rsidRPr="008616F4">
              <w:rPr>
                <w:rFonts w:eastAsia="Times New Roman" w:cs="Times New Roman" w:hint="cs"/>
                <w:sz w:val="36"/>
                <w:szCs w:val="36"/>
                <w:rtl/>
              </w:rPr>
              <w:t xml:space="preserve">    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תִּשְׁמְרוּ</w:t>
            </w:r>
            <w:r w:rsidRPr="008616F4">
              <w:rPr>
                <w:rFonts w:eastAsia="Times New Roman" w:cs="Times New Roman" w:hint="cs"/>
                <w:sz w:val="36"/>
                <w:szCs w:val="36"/>
                <w:rtl/>
              </w:rPr>
              <w:t xml:space="preserve">  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תִּשְׁמֹרְנָה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יִשְׁמְרוּ</w:t>
            </w:r>
            <w:r w:rsidRPr="008616F4">
              <w:rPr>
                <w:rFonts w:eastAsia="Times New Roman" w:cs="Times New Roman" w:hint="cs"/>
                <w:sz w:val="36"/>
                <w:szCs w:val="36"/>
                <w:rtl/>
              </w:rPr>
              <w:t xml:space="preserve">  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תִּשְׁמֹרְנָה</w:t>
            </w: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אֶשָּמֵר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תִּשָּמֵר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תִּשָּמְרִי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יִשָּמֵר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תִּשָּמֵר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נִשָּמֵר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תִּשָּמְרוּ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תִּשָּמֵרְנָה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 xml:space="preserve"> יִשָּמְרוּ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תִּשָּמֵרְנָה</w:t>
            </w:r>
          </w:p>
        </w:tc>
        <w:tc>
          <w:tcPr>
            <w:tcW w:w="1200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אֲסַפֵּר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תְּסַפֵּר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תְּסַפְּרִי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יְסַפֵּר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תְּסַפֵּר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נְסַפֵּר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תְּסַפְּרוּ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תְּסַפֵּרְנָה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יְסַפְּרוּ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תְּסַפֵּרְנָה</w:t>
            </w:r>
          </w:p>
        </w:tc>
        <w:tc>
          <w:tcPr>
            <w:tcW w:w="1200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אֲלֻמַּד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תְּלֻמַּד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תְּלֻמְּדִי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יְלֻמַּד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תְּלֻמַּד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נְלֻמַּד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תְּלֻמְּדוּ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תְּלֻמַּדְנָה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יְלֻמְּדוּ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תְּלֻמַּדְנָה</w:t>
            </w:r>
          </w:p>
        </w:tc>
        <w:tc>
          <w:tcPr>
            <w:tcW w:w="1440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אַלְבִּישׁ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תַּלְבִּישׁ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תַּלְבִּישִׁי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יַלְבִּישׁ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תַּלְבִּיש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נַלְבִּישׁ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תַּלְבִּישׁוּ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תַּלְבֵּשְׁנָה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יַלְבִּישׁוּ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תַּלְבֵּשְׁנָה</w:t>
            </w:r>
          </w:p>
        </w:tc>
        <w:tc>
          <w:tcPr>
            <w:tcW w:w="1320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אֻרְחַק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תֻרְחַק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תֻרְחְקִי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יֻרְחַק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תֻרְחַק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נֻרְחַק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תֻרְחְקוּ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תֻרְחַקְנָה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יֻרְחְקוּ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תֻרְחַקְנָה</w:t>
            </w:r>
          </w:p>
        </w:tc>
        <w:tc>
          <w:tcPr>
            <w:tcW w:w="1440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אֶתְקַשֵּר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תִּתְקַשֵּר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תִּתְקַשְּרִי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יִתְקַשֵּר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תִּתְקַשֵּר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נִתְקַשֵּר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תִּתְקַשְּרוּ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תִּתְקַשֵּרְנָה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יִתְקַשְּרוּ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תִּתְקַשֵּרְנָה</w:t>
            </w:r>
          </w:p>
        </w:tc>
      </w:tr>
      <w:tr w:rsidR="00436940" w:rsidRPr="008616F4" w:rsidTr="00B44C49">
        <w:trPr>
          <w:trHeight w:val="2478"/>
          <w:jc w:val="center"/>
        </w:trPr>
        <w:tc>
          <w:tcPr>
            <w:tcW w:w="926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אַתָּה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אַתְּ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אַתֶּם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b w:val="0"/>
                <w:bCs w:val="0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b w:val="0"/>
                <w:bCs w:val="0"/>
                <w:sz w:val="36"/>
                <w:szCs w:val="36"/>
                <w:rtl/>
                <w:lang w:bidi="he-IL"/>
              </w:rPr>
              <w:t>אַתֶּן</w:t>
            </w: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שְׁמֹר</w:t>
            </w:r>
            <w:r w:rsidRPr="008616F4">
              <w:rPr>
                <w:rFonts w:eastAsia="Times New Roman" w:cs="Times New Roman" w:hint="cs"/>
                <w:sz w:val="36"/>
                <w:szCs w:val="36"/>
                <w:rtl/>
              </w:rPr>
              <w:t xml:space="preserve">  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שִׁמְרִי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שִׁמְרוּ</w:t>
            </w:r>
            <w:r w:rsidRPr="008616F4">
              <w:rPr>
                <w:rFonts w:eastAsia="Times New Roman" w:cs="Times New Roman" w:hint="cs"/>
                <w:sz w:val="36"/>
                <w:szCs w:val="36"/>
                <w:rtl/>
              </w:rPr>
              <w:t xml:space="preserve">   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שְׁמֹרְנָה</w:t>
            </w:r>
          </w:p>
          <w:p w:rsidR="00436940" w:rsidRPr="008616F4" w:rsidRDefault="00436940" w:rsidP="00B44C49">
            <w:pPr>
              <w:jc w:val="both"/>
              <w:rPr>
                <w:rFonts w:eastAsia="Times New Roman" w:hint="cs"/>
                <w:sz w:val="36"/>
                <w:szCs w:val="36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הִשָּמֵר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הִשָּמְרִי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הִשָּמְרוּ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הִשָּמֵרְנָה</w:t>
            </w:r>
          </w:p>
        </w:tc>
        <w:tc>
          <w:tcPr>
            <w:tcW w:w="1200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סַפֵּר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סַפְּרִי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סַפְּרוּ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סַפֵּרְנָה</w:t>
            </w:r>
          </w:p>
        </w:tc>
        <w:tc>
          <w:tcPr>
            <w:tcW w:w="1200" w:type="dxa"/>
            <w:shd w:val="clear" w:color="auto" w:fill="auto"/>
          </w:tcPr>
          <w:p w:rsidR="00436940" w:rsidRPr="008616F4" w:rsidRDefault="00436940" w:rsidP="00B44C49">
            <w:pPr>
              <w:spacing w:before="100" w:beforeAutospacing="1"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sz w:val="36"/>
                <w:szCs w:val="36"/>
                <w:rtl/>
              </w:rPr>
              <w:t>ــــ</w:t>
            </w:r>
          </w:p>
          <w:p w:rsidR="00436940" w:rsidRPr="008616F4" w:rsidRDefault="00436940" w:rsidP="00B44C49">
            <w:pPr>
              <w:spacing w:before="100" w:beforeAutospacing="1"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sz w:val="36"/>
                <w:szCs w:val="36"/>
                <w:rtl/>
              </w:rPr>
              <w:t>ــــ</w:t>
            </w:r>
          </w:p>
        </w:tc>
        <w:tc>
          <w:tcPr>
            <w:tcW w:w="1440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הַלְבֵּשׁ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הַלְבִּישִׁי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הַלְבִּישׁוּ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ascii="Arial" w:eastAsia="Times New Roman" w:hAnsi="Arial" w:cs="David" w:hint="cs"/>
                <w:sz w:val="36"/>
                <w:szCs w:val="36"/>
                <w:rtl/>
                <w:lang w:bidi="he-IL"/>
              </w:rPr>
              <w:t>הַלְבֵּשְׁנָה</w:t>
            </w:r>
          </w:p>
        </w:tc>
        <w:tc>
          <w:tcPr>
            <w:tcW w:w="1320" w:type="dxa"/>
            <w:shd w:val="clear" w:color="auto" w:fill="auto"/>
          </w:tcPr>
          <w:p w:rsidR="00436940" w:rsidRPr="008616F4" w:rsidRDefault="00436940" w:rsidP="00B44C49">
            <w:pPr>
              <w:spacing w:before="100" w:beforeAutospacing="1"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sz w:val="36"/>
                <w:szCs w:val="36"/>
                <w:rtl/>
              </w:rPr>
              <w:t>ــــ</w:t>
            </w:r>
          </w:p>
          <w:p w:rsidR="00436940" w:rsidRPr="008616F4" w:rsidRDefault="00436940" w:rsidP="00B44C49">
            <w:pPr>
              <w:spacing w:before="100" w:beforeAutospacing="1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hint="cs"/>
                <w:sz w:val="36"/>
                <w:szCs w:val="36"/>
                <w:rtl/>
              </w:rPr>
              <w:t>ــــ</w:t>
            </w:r>
          </w:p>
        </w:tc>
        <w:tc>
          <w:tcPr>
            <w:tcW w:w="1440" w:type="dxa"/>
            <w:shd w:val="clear" w:color="auto" w:fill="auto"/>
          </w:tcPr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הִתְקַשֵּר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הִתְקַשְּרִי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הִתְקַשְּרוּ</w:t>
            </w:r>
          </w:p>
          <w:p w:rsidR="00436940" w:rsidRPr="008616F4" w:rsidRDefault="00436940" w:rsidP="00B44C49">
            <w:pPr>
              <w:spacing w:line="360" w:lineRule="auto"/>
              <w:jc w:val="both"/>
              <w:rPr>
                <w:rFonts w:eastAsia="Times New Roman" w:hint="cs"/>
                <w:sz w:val="36"/>
                <w:szCs w:val="36"/>
                <w:rtl/>
              </w:rPr>
            </w:pPr>
            <w:r w:rsidRPr="008616F4">
              <w:rPr>
                <w:rFonts w:eastAsia="Times New Roman" w:cs="David" w:hint="cs"/>
                <w:sz w:val="36"/>
                <w:szCs w:val="36"/>
                <w:rtl/>
                <w:lang w:bidi="he-IL"/>
              </w:rPr>
              <w:t>הִתְקַשֵּרְנָה</w:t>
            </w:r>
          </w:p>
        </w:tc>
      </w:tr>
    </w:tbl>
    <w:p w:rsidR="00436940" w:rsidRPr="004234A1" w:rsidRDefault="00436940" w:rsidP="00436940">
      <w:pPr>
        <w:spacing w:before="100" w:beforeAutospacing="1"/>
        <w:jc w:val="both"/>
        <w:rPr>
          <w:rFonts w:cs="Times New Roman" w:hint="cs"/>
          <w:sz w:val="36"/>
          <w:szCs w:val="36"/>
          <w:rtl/>
        </w:rPr>
      </w:pPr>
    </w:p>
    <w:p w:rsidR="00436940" w:rsidRDefault="00436940" w:rsidP="00436940">
      <w:pPr>
        <w:ind w:left="720" w:hanging="720"/>
        <w:jc w:val="both"/>
        <w:rPr>
          <w:rFonts w:cs="Monotype Koufi" w:hint="cs"/>
          <w:sz w:val="36"/>
          <w:szCs w:val="36"/>
          <w:rtl/>
        </w:rPr>
      </w:pPr>
    </w:p>
    <w:p w:rsidR="00436940" w:rsidRDefault="00436940" w:rsidP="00436940">
      <w:pPr>
        <w:ind w:left="720" w:hanging="720"/>
        <w:jc w:val="both"/>
        <w:rPr>
          <w:rFonts w:cs="Monotype Koufi" w:hint="cs"/>
          <w:sz w:val="36"/>
          <w:szCs w:val="36"/>
          <w:rtl/>
        </w:rPr>
      </w:pPr>
    </w:p>
    <w:p w:rsidR="00436940" w:rsidRDefault="00436940" w:rsidP="00436940">
      <w:pPr>
        <w:ind w:left="720" w:hanging="720"/>
        <w:jc w:val="both"/>
        <w:rPr>
          <w:rFonts w:cs="Monotype Koufi" w:hint="cs"/>
          <w:sz w:val="36"/>
          <w:szCs w:val="36"/>
          <w:rtl/>
        </w:rPr>
      </w:pPr>
    </w:p>
    <w:p w:rsidR="00436940" w:rsidRDefault="00436940" w:rsidP="00436940">
      <w:pPr>
        <w:ind w:left="720" w:hanging="720"/>
        <w:jc w:val="both"/>
        <w:rPr>
          <w:rFonts w:cs="Monotype Koufi" w:hint="cs"/>
          <w:sz w:val="36"/>
          <w:szCs w:val="36"/>
          <w:rtl/>
        </w:rPr>
      </w:pPr>
    </w:p>
    <w:p w:rsidR="00436940" w:rsidRPr="00D6056E" w:rsidRDefault="00436940" w:rsidP="00436940">
      <w:pPr>
        <w:ind w:left="720" w:hanging="720"/>
        <w:jc w:val="center"/>
        <w:rPr>
          <w:rFonts w:cs="PT Bold Heading" w:hint="cs"/>
          <w:sz w:val="40"/>
          <w:szCs w:val="40"/>
          <w:rtl/>
        </w:rPr>
      </w:pPr>
      <w:r w:rsidRPr="00D6056E">
        <w:rPr>
          <w:rFonts w:cs="PT Bold Heading" w:hint="cs"/>
          <w:sz w:val="40"/>
          <w:szCs w:val="40"/>
          <w:rtl/>
        </w:rPr>
        <w:lastRenderedPageBreak/>
        <w:t>المبادئ العامة لتصريف الفعل</w:t>
      </w:r>
      <w:r>
        <w:rPr>
          <w:rFonts w:cs="PT Bold Heading" w:hint="cs"/>
          <w:sz w:val="40"/>
          <w:szCs w:val="40"/>
          <w:rtl/>
        </w:rPr>
        <w:t xml:space="preserve"> (السالم)</w:t>
      </w:r>
      <w:r w:rsidRPr="00D6056E">
        <w:rPr>
          <w:rFonts w:cs="PT Bold Heading" w:hint="cs"/>
          <w:sz w:val="40"/>
          <w:szCs w:val="40"/>
          <w:rtl/>
        </w:rPr>
        <w:t xml:space="preserve"> في جميع الأوزان</w:t>
      </w:r>
    </w:p>
    <w:p w:rsidR="00436940" w:rsidRPr="00D6056E" w:rsidRDefault="00436940" w:rsidP="00436940">
      <w:pPr>
        <w:spacing w:before="100" w:beforeAutospacing="1"/>
        <w:ind w:left="720" w:hanging="720"/>
        <w:jc w:val="both"/>
        <w:rPr>
          <w:rFonts w:cs="Monotype Koufi" w:hint="cs"/>
          <w:sz w:val="40"/>
          <w:szCs w:val="40"/>
          <w:rtl/>
        </w:rPr>
      </w:pPr>
      <w:r>
        <w:rPr>
          <w:rFonts w:cs="Monotype Koufi" w:hint="cs"/>
          <w:sz w:val="40"/>
          <w:szCs w:val="40"/>
          <w:rtl/>
        </w:rPr>
        <w:t xml:space="preserve">أ- </w:t>
      </w:r>
      <w:r w:rsidRPr="00D6056E">
        <w:rPr>
          <w:rFonts w:cs="Monotype Koufi" w:hint="cs"/>
          <w:sz w:val="40"/>
          <w:szCs w:val="40"/>
          <w:rtl/>
        </w:rPr>
        <w:t xml:space="preserve">في الماضي: </w:t>
      </w:r>
    </w:p>
    <w:p w:rsidR="00436940" w:rsidRPr="00C210B8" w:rsidRDefault="00436940" w:rsidP="00436940">
      <w:pPr>
        <w:tabs>
          <w:tab w:val="left" w:pos="2618"/>
        </w:tabs>
        <w:ind w:left="720" w:hanging="720"/>
        <w:jc w:val="both"/>
        <w:rPr>
          <w:rFonts w:hint="cs"/>
          <w:sz w:val="40"/>
          <w:szCs w:val="40"/>
          <w:rtl/>
        </w:rPr>
      </w:pPr>
      <w:r w:rsidRPr="00C210B8">
        <w:rPr>
          <w:rFonts w:hint="cs"/>
          <w:sz w:val="40"/>
          <w:szCs w:val="40"/>
          <w:rtl/>
        </w:rPr>
        <w:t xml:space="preserve">1- يتم إضافة لواحق خاصة إلى الصيغة الأساسية للوزن هي عبارة عن ضمائر متصلة تشير للفاعل من حيث نوعه وعدده ، هي: </w:t>
      </w:r>
      <w:r w:rsidRPr="00C210B8">
        <w:rPr>
          <w:rFonts w:cs="David" w:hint="cs"/>
          <w:sz w:val="40"/>
          <w:szCs w:val="40"/>
          <w:rtl/>
        </w:rPr>
        <w:t>(</w:t>
      </w:r>
      <w:r w:rsidRPr="00C210B8">
        <w:rPr>
          <w:rFonts w:cs="David" w:hint="cs"/>
          <w:sz w:val="40"/>
          <w:szCs w:val="40"/>
          <w:rtl/>
          <w:lang w:bidi="he-IL"/>
        </w:rPr>
        <w:t xml:space="preserve"> אֲנִי/ תִי </w:t>
      </w:r>
      <w:r w:rsidRPr="00C210B8">
        <w:rPr>
          <w:rFonts w:cs="David"/>
          <w:sz w:val="40"/>
          <w:szCs w:val="40"/>
          <w:rtl/>
          <w:lang w:bidi="he-IL"/>
        </w:rPr>
        <w:t>–</w:t>
      </w:r>
      <w:r w:rsidRPr="00C210B8">
        <w:rPr>
          <w:rFonts w:cs="David" w:hint="cs"/>
          <w:sz w:val="40"/>
          <w:szCs w:val="40"/>
          <w:rtl/>
          <w:lang w:bidi="he-IL"/>
        </w:rPr>
        <w:t xml:space="preserve">  אַתָּה/תָ  - אַתְּ/ תְּ -  הִיא/ ָה -  אַנַחְנוּ/ נוּ </w:t>
      </w:r>
      <w:r w:rsidRPr="00C210B8">
        <w:rPr>
          <w:rFonts w:cs="David"/>
          <w:sz w:val="40"/>
          <w:szCs w:val="40"/>
          <w:rtl/>
          <w:lang w:bidi="he-IL"/>
        </w:rPr>
        <w:t>–</w:t>
      </w:r>
      <w:r w:rsidRPr="00C210B8">
        <w:rPr>
          <w:rFonts w:cs="David" w:hint="cs"/>
          <w:sz w:val="40"/>
          <w:szCs w:val="40"/>
          <w:rtl/>
          <w:lang w:bidi="he-IL"/>
        </w:rPr>
        <w:t xml:space="preserve"> אַתֶּם / תֶם  </w:t>
      </w:r>
      <w:r w:rsidRPr="00C210B8">
        <w:rPr>
          <w:rFonts w:cs="David"/>
          <w:sz w:val="40"/>
          <w:szCs w:val="40"/>
          <w:rtl/>
          <w:lang w:bidi="he-IL"/>
        </w:rPr>
        <w:t>–</w:t>
      </w:r>
      <w:r w:rsidRPr="00C210B8">
        <w:rPr>
          <w:rFonts w:cs="David" w:hint="cs"/>
          <w:sz w:val="40"/>
          <w:szCs w:val="40"/>
          <w:rtl/>
          <w:lang w:bidi="he-IL"/>
        </w:rPr>
        <w:t xml:space="preserve">  אַתֶּן/ תֶן </w:t>
      </w:r>
      <w:r w:rsidRPr="00C210B8">
        <w:rPr>
          <w:rFonts w:cs="David"/>
          <w:sz w:val="40"/>
          <w:szCs w:val="40"/>
          <w:rtl/>
          <w:lang w:bidi="he-IL"/>
        </w:rPr>
        <w:t>–</w:t>
      </w:r>
      <w:r w:rsidRPr="00C210B8">
        <w:rPr>
          <w:rFonts w:cs="David" w:hint="cs"/>
          <w:sz w:val="40"/>
          <w:szCs w:val="40"/>
          <w:rtl/>
          <w:lang w:bidi="he-IL"/>
        </w:rPr>
        <w:t xml:space="preserve"> הֵם/ וּ  -  הֵן/ וּ )</w:t>
      </w:r>
      <w:r w:rsidRPr="00C210B8">
        <w:rPr>
          <w:rFonts w:hint="cs"/>
          <w:sz w:val="40"/>
          <w:szCs w:val="40"/>
          <w:rtl/>
        </w:rPr>
        <w:t xml:space="preserve">  </w:t>
      </w:r>
    </w:p>
    <w:p w:rsidR="00436940" w:rsidRPr="00C210B8" w:rsidRDefault="00436940" w:rsidP="00436940">
      <w:pPr>
        <w:spacing w:before="100" w:beforeAutospacing="1"/>
        <w:ind w:left="720" w:hanging="720"/>
        <w:jc w:val="both"/>
        <w:rPr>
          <w:rFonts w:hint="cs"/>
          <w:sz w:val="40"/>
          <w:szCs w:val="40"/>
          <w:rtl/>
        </w:rPr>
      </w:pPr>
      <w:r w:rsidRPr="00C210B8">
        <w:rPr>
          <w:rFonts w:hint="cs"/>
          <w:sz w:val="40"/>
          <w:szCs w:val="40"/>
          <w:rtl/>
        </w:rPr>
        <w:t xml:space="preserve">2- </w:t>
      </w:r>
      <w:r w:rsidRPr="00C210B8">
        <w:rPr>
          <w:i/>
          <w:iCs/>
          <w:sz w:val="40"/>
          <w:szCs w:val="40"/>
          <w:rtl/>
        </w:rPr>
        <w:t>فاء الفعل</w:t>
      </w:r>
      <w:r w:rsidRPr="00C210B8">
        <w:rPr>
          <w:sz w:val="40"/>
          <w:szCs w:val="40"/>
          <w:rtl/>
        </w:rPr>
        <w:t xml:space="preserve"> </w:t>
      </w:r>
      <w:r w:rsidRPr="00C210B8">
        <w:rPr>
          <w:rFonts w:hint="cs"/>
          <w:sz w:val="40"/>
          <w:szCs w:val="40"/>
          <w:rtl/>
        </w:rPr>
        <w:t xml:space="preserve">ذات </w:t>
      </w:r>
      <w:r w:rsidRPr="00C210B8">
        <w:rPr>
          <w:sz w:val="40"/>
          <w:szCs w:val="40"/>
          <w:rtl/>
        </w:rPr>
        <w:t>تشك</w:t>
      </w:r>
      <w:r w:rsidRPr="00C210B8">
        <w:rPr>
          <w:rFonts w:hint="cs"/>
          <w:sz w:val="40"/>
          <w:szCs w:val="40"/>
          <w:rtl/>
        </w:rPr>
        <w:t xml:space="preserve">يل ثابت في كل وزن ، فلا تتغيَّر حركتها إلا في حالات معدودة ، هي: </w:t>
      </w:r>
    </w:p>
    <w:p w:rsidR="00436940" w:rsidRPr="00C210B8" w:rsidRDefault="00436940" w:rsidP="00436940">
      <w:pPr>
        <w:ind w:left="720" w:hanging="720"/>
        <w:jc w:val="both"/>
        <w:rPr>
          <w:rFonts w:hint="cs"/>
          <w:sz w:val="40"/>
          <w:szCs w:val="40"/>
          <w:rtl/>
        </w:rPr>
      </w:pPr>
      <w:r w:rsidRPr="00C210B8">
        <w:rPr>
          <w:rFonts w:hint="cs"/>
          <w:sz w:val="40"/>
          <w:szCs w:val="40"/>
          <w:rtl/>
        </w:rPr>
        <w:t xml:space="preserve">       أ- في الوزن الثلاثي المجرد </w:t>
      </w:r>
      <w:r w:rsidRPr="00C210B8">
        <w:rPr>
          <w:rFonts w:cs="David" w:hint="cs"/>
          <w:sz w:val="40"/>
          <w:szCs w:val="40"/>
          <w:rtl/>
        </w:rPr>
        <w:t>(</w:t>
      </w:r>
      <w:r w:rsidRPr="00C210B8">
        <w:rPr>
          <w:rFonts w:cs="David" w:hint="cs"/>
          <w:sz w:val="40"/>
          <w:szCs w:val="40"/>
          <w:rtl/>
          <w:lang w:bidi="he-IL"/>
        </w:rPr>
        <w:t>קַל</w:t>
      </w:r>
      <w:r w:rsidRPr="00C210B8">
        <w:rPr>
          <w:rFonts w:cs="David" w:hint="cs"/>
          <w:sz w:val="40"/>
          <w:szCs w:val="40"/>
          <w:rtl/>
        </w:rPr>
        <w:t>)</w:t>
      </w:r>
      <w:r w:rsidRPr="00C210B8">
        <w:rPr>
          <w:rFonts w:hint="cs"/>
          <w:sz w:val="40"/>
          <w:szCs w:val="40"/>
          <w:rtl/>
        </w:rPr>
        <w:t xml:space="preserve"> مع ضمير المخاطبين والمخاطبات ، فتُقصَّر الحركة من القامص إلى السكون المتحرك</w:t>
      </w:r>
      <w:r w:rsidRPr="00C210B8">
        <w:rPr>
          <w:sz w:val="40"/>
          <w:szCs w:val="40"/>
        </w:rPr>
        <w:t xml:space="preserve"> </w:t>
      </w:r>
      <w:r w:rsidRPr="00C210B8">
        <w:rPr>
          <w:rFonts w:cs="David" w:hint="cs"/>
          <w:sz w:val="40"/>
          <w:szCs w:val="40"/>
          <w:rtl/>
          <w:lang w:bidi="he-IL"/>
        </w:rPr>
        <w:t>(כְּתַבְתֶּם</w:t>
      </w:r>
      <w:r w:rsidRPr="00C210B8">
        <w:rPr>
          <w:rFonts w:cs="David" w:hint="cs"/>
          <w:sz w:val="40"/>
          <w:szCs w:val="40"/>
          <w:rtl/>
        </w:rPr>
        <w:t xml:space="preserve"> </w:t>
      </w:r>
      <w:r w:rsidRPr="00C210B8">
        <w:rPr>
          <w:rFonts w:cs="Times New Roman"/>
          <w:sz w:val="40"/>
          <w:szCs w:val="40"/>
          <w:rtl/>
        </w:rPr>
        <w:t>–</w:t>
      </w:r>
      <w:r w:rsidRPr="00C210B8">
        <w:rPr>
          <w:rFonts w:cs="Times New Roman" w:hint="cs"/>
          <w:sz w:val="40"/>
          <w:szCs w:val="40"/>
          <w:rtl/>
        </w:rPr>
        <w:t xml:space="preserve"> </w:t>
      </w:r>
      <w:r w:rsidRPr="00C210B8">
        <w:rPr>
          <w:rFonts w:cs="David" w:hint="cs"/>
          <w:sz w:val="40"/>
          <w:szCs w:val="40"/>
          <w:rtl/>
          <w:lang w:bidi="he-IL"/>
        </w:rPr>
        <w:t>כְּתַבְתֶּן</w:t>
      </w:r>
      <w:r w:rsidRPr="00C210B8">
        <w:rPr>
          <w:rFonts w:hint="cs"/>
          <w:sz w:val="40"/>
          <w:szCs w:val="40"/>
          <w:rtl/>
        </w:rPr>
        <w:t xml:space="preserve"> ). </w:t>
      </w:r>
    </w:p>
    <w:p w:rsidR="00436940" w:rsidRPr="00C210B8" w:rsidRDefault="00436940" w:rsidP="00436940">
      <w:pPr>
        <w:ind w:left="720" w:hanging="720"/>
        <w:jc w:val="both"/>
        <w:rPr>
          <w:rFonts w:hint="cs"/>
          <w:sz w:val="40"/>
          <w:szCs w:val="40"/>
          <w:rtl/>
        </w:rPr>
      </w:pPr>
      <w:r w:rsidRPr="00C210B8">
        <w:rPr>
          <w:rFonts w:hint="cs"/>
          <w:sz w:val="40"/>
          <w:szCs w:val="40"/>
          <w:rtl/>
        </w:rPr>
        <w:t xml:space="preserve">       ب- في الوزن مشدَّد العين ، فإذا كانت عين الفعل حرف حلقي لا يقبل التشديد ، يُستعاض عن ذلك بإطالة حركة فاء الفعل قبلها: </w:t>
      </w:r>
      <w:r w:rsidRPr="00C210B8">
        <w:rPr>
          <w:rFonts w:cs="David" w:hint="cs"/>
          <w:sz w:val="40"/>
          <w:szCs w:val="40"/>
          <w:rtl/>
          <w:lang w:bidi="he-IL"/>
        </w:rPr>
        <w:t>(</w:t>
      </w:r>
      <w:r w:rsidRPr="00C210B8">
        <w:rPr>
          <w:rFonts w:ascii="Arial" w:hAnsi="Arial" w:cs="David" w:hint="cs"/>
          <w:sz w:val="40"/>
          <w:szCs w:val="40"/>
          <w:rtl/>
          <w:lang w:bidi="he-IL"/>
        </w:rPr>
        <w:t xml:space="preserve"> בֵּרֵךְ</w:t>
      </w:r>
      <w:r w:rsidRPr="00C210B8">
        <w:rPr>
          <w:rFonts w:ascii="Arial" w:hAnsi="Arial" w:cs="David" w:hint="cs"/>
          <w:sz w:val="40"/>
          <w:szCs w:val="40"/>
          <w:lang w:bidi="he-IL"/>
        </w:rPr>
        <w:t xml:space="preserve"> -</w:t>
      </w:r>
      <w:r w:rsidRPr="00C210B8">
        <w:rPr>
          <w:rFonts w:ascii="Arial" w:hAnsi="Arial" w:cs="David"/>
          <w:sz w:val="40"/>
          <w:szCs w:val="40"/>
          <w:lang w:bidi="he-IL"/>
        </w:rPr>
        <w:t xml:space="preserve"> </w:t>
      </w:r>
      <w:r w:rsidRPr="00C210B8">
        <w:rPr>
          <w:rFonts w:ascii="Arial" w:hAnsi="Arial" w:cs="David" w:hint="cs"/>
          <w:sz w:val="40"/>
          <w:szCs w:val="40"/>
          <w:rtl/>
          <w:lang w:bidi="he-IL"/>
        </w:rPr>
        <w:t>בֹּ</w:t>
      </w:r>
      <w:r w:rsidRPr="00C210B8">
        <w:rPr>
          <w:rFonts w:cs="David" w:hint="cs"/>
          <w:sz w:val="40"/>
          <w:szCs w:val="40"/>
          <w:rtl/>
          <w:lang w:bidi="he-IL"/>
        </w:rPr>
        <w:t>רַךְ</w:t>
      </w:r>
      <w:r w:rsidRPr="00C210B8">
        <w:rPr>
          <w:rFonts w:cs="David" w:hint="cs"/>
          <w:sz w:val="40"/>
          <w:szCs w:val="40"/>
          <w:rtl/>
        </w:rPr>
        <w:t xml:space="preserve"> </w:t>
      </w:r>
      <w:r w:rsidRPr="00C210B8">
        <w:rPr>
          <w:rFonts w:ascii="Arial" w:hAnsi="Arial" w:cs="David" w:hint="cs"/>
          <w:sz w:val="40"/>
          <w:szCs w:val="40"/>
          <w:rtl/>
          <w:lang w:bidi="he-IL"/>
        </w:rPr>
        <w:t>- הִתְבָּרֵךְ</w:t>
      </w:r>
      <w:r w:rsidRPr="00C210B8">
        <w:rPr>
          <w:rFonts w:cs="David" w:hint="cs"/>
          <w:sz w:val="40"/>
          <w:szCs w:val="40"/>
          <w:rtl/>
        </w:rPr>
        <w:t xml:space="preserve"> ).  </w:t>
      </w:r>
      <w:r w:rsidRPr="00C210B8">
        <w:rPr>
          <w:rFonts w:hint="cs"/>
          <w:sz w:val="40"/>
          <w:szCs w:val="40"/>
          <w:rtl/>
        </w:rPr>
        <w:t xml:space="preserve">  </w:t>
      </w:r>
    </w:p>
    <w:p w:rsidR="00436940" w:rsidRPr="00C210B8" w:rsidRDefault="00436940" w:rsidP="00436940">
      <w:pPr>
        <w:spacing w:before="100" w:beforeAutospacing="1"/>
        <w:ind w:left="720" w:hanging="720"/>
        <w:jc w:val="both"/>
        <w:rPr>
          <w:rFonts w:cs="Times New Roman" w:hint="cs"/>
          <w:sz w:val="40"/>
          <w:szCs w:val="40"/>
          <w:rtl/>
        </w:rPr>
      </w:pPr>
      <w:r w:rsidRPr="00C210B8">
        <w:rPr>
          <w:rFonts w:hint="cs"/>
          <w:sz w:val="40"/>
          <w:szCs w:val="40"/>
          <w:rtl/>
        </w:rPr>
        <w:t xml:space="preserve">  3- </w:t>
      </w:r>
      <w:r w:rsidRPr="00C210B8">
        <w:rPr>
          <w:i/>
          <w:iCs/>
          <w:sz w:val="40"/>
          <w:szCs w:val="40"/>
          <w:rtl/>
        </w:rPr>
        <w:t xml:space="preserve">عين الفعل </w:t>
      </w:r>
      <w:r w:rsidRPr="00C210B8">
        <w:rPr>
          <w:rFonts w:hint="cs"/>
          <w:sz w:val="40"/>
          <w:szCs w:val="40"/>
          <w:rtl/>
        </w:rPr>
        <w:t xml:space="preserve">ذات حركة ثابتة في كل وزن ، ولا تتغيَّر إلا إذا حُرِّكت لام الفعل ، فالقاعدة إذا حُرِّكت اللام سُكِّنت العين ، ولا يتم ذلك إلا مع ضمائر الغائبين الثلاثة </w:t>
      </w:r>
      <w:r w:rsidRPr="00C210B8">
        <w:rPr>
          <w:rFonts w:cs="David" w:hint="cs"/>
          <w:sz w:val="40"/>
          <w:szCs w:val="40"/>
          <w:rtl/>
        </w:rPr>
        <w:t xml:space="preserve">( </w:t>
      </w:r>
      <w:r w:rsidRPr="00C210B8">
        <w:rPr>
          <w:rFonts w:cs="David" w:hint="cs"/>
          <w:sz w:val="40"/>
          <w:szCs w:val="40"/>
          <w:rtl/>
          <w:lang w:bidi="he-IL"/>
        </w:rPr>
        <w:t>הִיא - הֵם - הֵן )</w:t>
      </w:r>
      <w:r w:rsidRPr="00C210B8">
        <w:rPr>
          <w:rFonts w:hint="cs"/>
          <w:sz w:val="40"/>
          <w:szCs w:val="40"/>
          <w:rtl/>
        </w:rPr>
        <w:t xml:space="preserve"> ، مثل: </w:t>
      </w:r>
      <w:r w:rsidRPr="00C210B8">
        <w:rPr>
          <w:rFonts w:cs="David" w:hint="cs"/>
          <w:sz w:val="40"/>
          <w:szCs w:val="40"/>
          <w:rtl/>
        </w:rPr>
        <w:t>(</w:t>
      </w:r>
      <w:r w:rsidRPr="00C210B8">
        <w:rPr>
          <w:rFonts w:cs="David" w:hint="cs"/>
          <w:sz w:val="40"/>
          <w:szCs w:val="40"/>
          <w:rtl/>
          <w:lang w:bidi="he-IL"/>
        </w:rPr>
        <w:t>כָּתְבָה</w:t>
      </w:r>
      <w:r w:rsidRPr="00C210B8">
        <w:rPr>
          <w:rFonts w:cs="David" w:hint="cs"/>
          <w:sz w:val="40"/>
          <w:szCs w:val="40"/>
          <w:rtl/>
        </w:rPr>
        <w:t xml:space="preserve"> </w:t>
      </w:r>
      <w:r w:rsidRPr="00C210B8">
        <w:rPr>
          <w:rFonts w:cs="David"/>
          <w:sz w:val="40"/>
          <w:szCs w:val="40"/>
          <w:rtl/>
          <w:lang w:bidi="he-IL"/>
        </w:rPr>
        <w:t>–</w:t>
      </w:r>
      <w:r w:rsidRPr="00C210B8">
        <w:rPr>
          <w:rFonts w:cs="David" w:hint="cs"/>
          <w:sz w:val="40"/>
          <w:szCs w:val="40"/>
          <w:rtl/>
          <w:lang w:bidi="he-IL"/>
        </w:rPr>
        <w:t xml:space="preserve"> נִשְׁמְרוּ</w:t>
      </w:r>
      <w:r w:rsidRPr="00C210B8">
        <w:rPr>
          <w:rFonts w:cs="David" w:hint="cs"/>
          <w:sz w:val="40"/>
          <w:szCs w:val="40"/>
          <w:rtl/>
        </w:rPr>
        <w:t xml:space="preserve"> </w:t>
      </w:r>
      <w:r w:rsidRPr="00C210B8">
        <w:rPr>
          <w:rFonts w:cs="David"/>
          <w:sz w:val="40"/>
          <w:szCs w:val="40"/>
          <w:rtl/>
        </w:rPr>
        <w:t>–</w:t>
      </w:r>
      <w:r w:rsidRPr="00C210B8">
        <w:rPr>
          <w:rFonts w:cs="David" w:hint="cs"/>
          <w:sz w:val="40"/>
          <w:szCs w:val="40"/>
          <w:rtl/>
        </w:rPr>
        <w:t xml:space="preserve"> </w:t>
      </w:r>
      <w:r w:rsidRPr="00C210B8">
        <w:rPr>
          <w:rFonts w:cs="David" w:hint="cs"/>
          <w:sz w:val="40"/>
          <w:szCs w:val="40"/>
          <w:rtl/>
          <w:lang w:bidi="he-IL"/>
        </w:rPr>
        <w:t>לֻמְּדוּ</w:t>
      </w:r>
      <w:r w:rsidRPr="00C210B8">
        <w:rPr>
          <w:rFonts w:cs="David" w:hint="cs"/>
          <w:sz w:val="40"/>
          <w:szCs w:val="40"/>
          <w:rtl/>
        </w:rPr>
        <w:t xml:space="preserve"> </w:t>
      </w:r>
      <w:r w:rsidRPr="00C210B8">
        <w:rPr>
          <w:rFonts w:cs="David"/>
          <w:sz w:val="40"/>
          <w:szCs w:val="40"/>
          <w:rtl/>
        </w:rPr>
        <w:t>–</w:t>
      </w:r>
      <w:r w:rsidRPr="00C210B8">
        <w:rPr>
          <w:rFonts w:cs="David" w:hint="cs"/>
          <w:sz w:val="40"/>
          <w:szCs w:val="40"/>
          <w:rtl/>
        </w:rPr>
        <w:t xml:space="preserve"> </w:t>
      </w:r>
      <w:r w:rsidRPr="00C210B8">
        <w:rPr>
          <w:rFonts w:ascii="Arial" w:hAnsi="Arial" w:cs="David" w:hint="cs"/>
          <w:sz w:val="40"/>
          <w:szCs w:val="40"/>
          <w:rtl/>
          <w:lang w:bidi="he-IL"/>
        </w:rPr>
        <w:t>הֻלְבְּשָׁה</w:t>
      </w:r>
      <w:r w:rsidRPr="00C210B8">
        <w:rPr>
          <w:rFonts w:cs="David" w:hint="cs"/>
          <w:sz w:val="40"/>
          <w:szCs w:val="40"/>
          <w:rtl/>
        </w:rPr>
        <w:t xml:space="preserve"> </w:t>
      </w:r>
      <w:r w:rsidRPr="00C210B8">
        <w:rPr>
          <w:rFonts w:cs="David"/>
          <w:sz w:val="40"/>
          <w:szCs w:val="40"/>
          <w:rtl/>
        </w:rPr>
        <w:t>–</w:t>
      </w:r>
      <w:r w:rsidRPr="00C210B8">
        <w:rPr>
          <w:rFonts w:cs="David" w:hint="cs"/>
          <w:sz w:val="40"/>
          <w:szCs w:val="40"/>
          <w:rtl/>
        </w:rPr>
        <w:t xml:space="preserve"> </w:t>
      </w:r>
      <w:r w:rsidRPr="00C210B8">
        <w:rPr>
          <w:rFonts w:cs="David" w:hint="cs"/>
          <w:sz w:val="40"/>
          <w:szCs w:val="40"/>
          <w:rtl/>
          <w:lang w:bidi="he-IL"/>
        </w:rPr>
        <w:t>הִתְקַשְּרוּ</w:t>
      </w:r>
      <w:r w:rsidRPr="00C210B8">
        <w:rPr>
          <w:rFonts w:cs="David" w:hint="cs"/>
          <w:sz w:val="40"/>
          <w:szCs w:val="40"/>
          <w:rtl/>
        </w:rPr>
        <w:t xml:space="preserve"> )</w:t>
      </w:r>
    </w:p>
    <w:p w:rsidR="00436940" w:rsidRPr="00854156" w:rsidRDefault="00436940" w:rsidP="00436940">
      <w:pPr>
        <w:spacing w:before="100" w:beforeAutospacing="1"/>
        <w:ind w:left="720" w:hanging="720"/>
        <w:jc w:val="both"/>
        <w:rPr>
          <w:rFonts w:cs="Monotype Koufi" w:hint="cs"/>
          <w:sz w:val="40"/>
          <w:szCs w:val="40"/>
          <w:rtl/>
        </w:rPr>
      </w:pPr>
      <w:r>
        <w:rPr>
          <w:rFonts w:cs="Monotype Koufi" w:hint="cs"/>
          <w:sz w:val="40"/>
          <w:szCs w:val="40"/>
          <w:rtl/>
        </w:rPr>
        <w:lastRenderedPageBreak/>
        <w:t xml:space="preserve">ب- </w:t>
      </w:r>
      <w:r w:rsidRPr="00854156">
        <w:rPr>
          <w:rFonts w:cs="Monotype Koufi" w:hint="cs"/>
          <w:sz w:val="40"/>
          <w:szCs w:val="40"/>
          <w:rtl/>
        </w:rPr>
        <w:t>في المستقبل</w:t>
      </w:r>
    </w:p>
    <w:p w:rsidR="00436940" w:rsidRPr="00C210B8" w:rsidRDefault="00436940" w:rsidP="00436940">
      <w:pPr>
        <w:ind w:left="720" w:hanging="720"/>
        <w:jc w:val="both"/>
        <w:rPr>
          <w:rFonts w:hint="cs"/>
          <w:sz w:val="40"/>
          <w:szCs w:val="40"/>
          <w:rtl/>
        </w:rPr>
      </w:pPr>
      <w:r w:rsidRPr="00C210B8">
        <w:rPr>
          <w:rFonts w:hint="cs"/>
          <w:sz w:val="40"/>
          <w:szCs w:val="40"/>
          <w:rtl/>
        </w:rPr>
        <w:t xml:space="preserve">1- </w:t>
      </w:r>
      <w:r w:rsidRPr="00C210B8">
        <w:rPr>
          <w:rFonts w:ascii="Arial" w:hAnsi="Arial" w:hint="cs"/>
          <w:sz w:val="40"/>
          <w:szCs w:val="40"/>
          <w:rtl/>
        </w:rPr>
        <w:t>يتم إضافة سوابق خاصة إلى صدر الوزن الفعلي هي عبارة عن حروف</w:t>
      </w:r>
      <w:r w:rsidRPr="00C210B8">
        <w:rPr>
          <w:rFonts w:hint="cs"/>
          <w:sz w:val="40"/>
          <w:szCs w:val="40"/>
          <w:rtl/>
        </w:rPr>
        <w:t xml:space="preserve"> تشير للفاعل من حيث نوعه وعدده </w:t>
      </w:r>
      <w:r w:rsidRPr="00C210B8">
        <w:rPr>
          <w:rFonts w:ascii="Arial" w:hAnsi="Arial" w:cs="David" w:hint="cs"/>
          <w:sz w:val="40"/>
          <w:szCs w:val="40"/>
          <w:rtl/>
        </w:rPr>
        <w:t>(</w:t>
      </w:r>
      <w:r w:rsidRPr="00C210B8">
        <w:rPr>
          <w:rFonts w:ascii="Arial" w:hAnsi="Arial" w:cs="David" w:hint="cs"/>
          <w:sz w:val="40"/>
          <w:szCs w:val="40"/>
          <w:rtl/>
          <w:lang w:bidi="he-IL"/>
        </w:rPr>
        <w:t>א – נ – י</w:t>
      </w:r>
      <w:r w:rsidRPr="00C210B8">
        <w:rPr>
          <w:rFonts w:ascii="Arial" w:hAnsi="Arial" w:cs="David"/>
          <w:sz w:val="40"/>
          <w:szCs w:val="40"/>
          <w:lang w:bidi="he-IL"/>
        </w:rPr>
        <w:t xml:space="preserve"> </w:t>
      </w:r>
      <w:r w:rsidRPr="00C210B8">
        <w:rPr>
          <w:rFonts w:ascii="Arial" w:hAnsi="Arial" w:cs="David"/>
          <w:sz w:val="40"/>
          <w:szCs w:val="40"/>
          <w:rtl/>
          <w:lang w:bidi="he-IL"/>
        </w:rPr>
        <w:t>–</w:t>
      </w:r>
      <w:r w:rsidRPr="00C210B8">
        <w:rPr>
          <w:rFonts w:ascii="Arial" w:hAnsi="Arial" w:cs="David" w:hint="cs"/>
          <w:sz w:val="40"/>
          <w:szCs w:val="40"/>
          <w:rtl/>
          <w:lang w:bidi="he-IL"/>
        </w:rPr>
        <w:t xml:space="preserve"> ת</w:t>
      </w:r>
      <w:r w:rsidRPr="00C210B8">
        <w:rPr>
          <w:rFonts w:ascii="Arial" w:hAnsi="Arial" w:cs="David" w:hint="cs"/>
          <w:sz w:val="40"/>
          <w:szCs w:val="40"/>
          <w:rtl/>
        </w:rPr>
        <w:t>)</w:t>
      </w:r>
      <w:r w:rsidRPr="00C210B8">
        <w:rPr>
          <w:rFonts w:hint="cs"/>
          <w:sz w:val="40"/>
          <w:szCs w:val="40"/>
          <w:rtl/>
        </w:rPr>
        <w:t>، وهي نفسها حروف</w:t>
      </w:r>
      <w:r>
        <w:rPr>
          <w:rFonts w:hint="cs"/>
          <w:sz w:val="40"/>
          <w:szCs w:val="40"/>
          <w:rtl/>
        </w:rPr>
        <w:t xml:space="preserve"> </w:t>
      </w:r>
      <w:r w:rsidRPr="00C210B8">
        <w:rPr>
          <w:rFonts w:hint="cs"/>
          <w:sz w:val="40"/>
          <w:szCs w:val="40"/>
          <w:rtl/>
        </w:rPr>
        <w:t>" أنيت"</w:t>
      </w:r>
      <w:r w:rsidRPr="00C210B8">
        <w:rPr>
          <w:rFonts w:hint="cs"/>
          <w:sz w:val="40"/>
          <w:szCs w:val="40"/>
          <w:rtl/>
          <w:lang w:bidi="he-IL"/>
        </w:rPr>
        <w:t xml:space="preserve"> </w:t>
      </w:r>
      <w:r w:rsidRPr="00C210B8">
        <w:rPr>
          <w:rFonts w:hint="cs"/>
          <w:sz w:val="40"/>
          <w:szCs w:val="40"/>
          <w:rtl/>
        </w:rPr>
        <w:t xml:space="preserve">في اللغة العربية التي تُعرف بحروف المضارعة. </w:t>
      </w:r>
      <w:r w:rsidRPr="00C210B8">
        <w:rPr>
          <w:rFonts w:ascii="Arial" w:hAnsi="Arial" w:hint="cs"/>
          <w:sz w:val="40"/>
          <w:szCs w:val="40"/>
          <w:rtl/>
        </w:rPr>
        <w:t xml:space="preserve"> </w:t>
      </w:r>
    </w:p>
    <w:p w:rsidR="00436940" w:rsidRPr="00C210B8" w:rsidRDefault="00436940" w:rsidP="00436940">
      <w:pPr>
        <w:spacing w:before="100" w:beforeAutospacing="1"/>
        <w:ind w:left="720" w:hanging="720"/>
        <w:jc w:val="both"/>
        <w:rPr>
          <w:rFonts w:hint="cs"/>
          <w:sz w:val="40"/>
          <w:szCs w:val="40"/>
          <w:rtl/>
        </w:rPr>
      </w:pPr>
      <w:r w:rsidRPr="00C210B8">
        <w:rPr>
          <w:rFonts w:hint="cs"/>
          <w:sz w:val="40"/>
          <w:szCs w:val="40"/>
          <w:rtl/>
        </w:rPr>
        <w:t xml:space="preserve">2- </w:t>
      </w:r>
      <w:r w:rsidRPr="00C210B8">
        <w:rPr>
          <w:i/>
          <w:iCs/>
          <w:sz w:val="40"/>
          <w:szCs w:val="40"/>
          <w:rtl/>
        </w:rPr>
        <w:t>فاء الفعل</w:t>
      </w:r>
      <w:r w:rsidRPr="00C210B8">
        <w:rPr>
          <w:sz w:val="40"/>
          <w:szCs w:val="40"/>
          <w:rtl/>
        </w:rPr>
        <w:t xml:space="preserve"> </w:t>
      </w:r>
      <w:r w:rsidRPr="00C210B8">
        <w:rPr>
          <w:rFonts w:hint="cs"/>
          <w:sz w:val="40"/>
          <w:szCs w:val="40"/>
          <w:rtl/>
        </w:rPr>
        <w:t xml:space="preserve">ذات </w:t>
      </w:r>
      <w:r w:rsidRPr="00C210B8">
        <w:rPr>
          <w:sz w:val="40"/>
          <w:szCs w:val="40"/>
          <w:rtl/>
        </w:rPr>
        <w:t>تشك</w:t>
      </w:r>
      <w:r w:rsidRPr="00C210B8">
        <w:rPr>
          <w:rFonts w:hint="cs"/>
          <w:sz w:val="40"/>
          <w:szCs w:val="40"/>
          <w:rtl/>
        </w:rPr>
        <w:t xml:space="preserve">يل ثابت في كل وزن ، ولا تتغيَّر حركتها إلا في الوزن مشدَّد العين ، فإذا كانت عين الفعل حرف حلقي لا يقبل التشديد ، يُستعاض عن ذلك بإطالة حركة فاء الفعل قبلها: </w:t>
      </w:r>
      <w:r w:rsidRPr="00C210B8">
        <w:rPr>
          <w:rFonts w:cs="David" w:hint="cs"/>
          <w:sz w:val="40"/>
          <w:szCs w:val="40"/>
          <w:rtl/>
          <w:lang w:bidi="he-IL"/>
        </w:rPr>
        <w:t>(</w:t>
      </w:r>
      <w:r w:rsidRPr="00C210B8">
        <w:rPr>
          <w:rFonts w:ascii="Arial" w:hAnsi="Arial" w:cs="David" w:hint="cs"/>
          <w:sz w:val="40"/>
          <w:szCs w:val="40"/>
          <w:rtl/>
          <w:lang w:bidi="he-IL"/>
        </w:rPr>
        <w:t xml:space="preserve"> יְבָרֵךְ</w:t>
      </w:r>
      <w:r w:rsidRPr="00C210B8">
        <w:rPr>
          <w:rFonts w:ascii="Arial" w:hAnsi="Arial" w:cs="David" w:hint="cs"/>
          <w:sz w:val="40"/>
          <w:szCs w:val="40"/>
          <w:lang w:bidi="he-IL"/>
        </w:rPr>
        <w:t xml:space="preserve"> </w:t>
      </w:r>
      <w:r w:rsidRPr="00C210B8">
        <w:rPr>
          <w:rFonts w:ascii="Arial" w:hAnsi="Arial" w:cs="David" w:hint="cs"/>
          <w:sz w:val="40"/>
          <w:szCs w:val="40"/>
          <w:rtl/>
          <w:lang w:bidi="he-IL"/>
        </w:rPr>
        <w:t>- יִתְבָּרֵךְ</w:t>
      </w:r>
      <w:r w:rsidRPr="00C210B8">
        <w:rPr>
          <w:rFonts w:cs="David" w:hint="cs"/>
          <w:sz w:val="40"/>
          <w:szCs w:val="40"/>
          <w:rtl/>
        </w:rPr>
        <w:t xml:space="preserve"> ).  </w:t>
      </w:r>
      <w:r w:rsidRPr="00C210B8">
        <w:rPr>
          <w:rFonts w:hint="cs"/>
          <w:sz w:val="40"/>
          <w:szCs w:val="40"/>
          <w:rtl/>
        </w:rPr>
        <w:t xml:space="preserve">  </w:t>
      </w:r>
    </w:p>
    <w:p w:rsidR="00436940" w:rsidRPr="00C210B8" w:rsidRDefault="00436940" w:rsidP="00436940">
      <w:pPr>
        <w:spacing w:before="100" w:beforeAutospacing="1"/>
        <w:ind w:left="720" w:hanging="720"/>
        <w:jc w:val="both"/>
        <w:rPr>
          <w:rFonts w:cs="Times New Roman" w:hint="cs"/>
          <w:sz w:val="40"/>
          <w:szCs w:val="40"/>
          <w:rtl/>
        </w:rPr>
      </w:pPr>
      <w:r w:rsidRPr="00C210B8">
        <w:rPr>
          <w:rFonts w:hint="cs"/>
          <w:sz w:val="40"/>
          <w:szCs w:val="40"/>
          <w:rtl/>
        </w:rPr>
        <w:t xml:space="preserve"> 3- </w:t>
      </w:r>
      <w:r w:rsidRPr="00C210B8">
        <w:rPr>
          <w:i/>
          <w:iCs/>
          <w:sz w:val="40"/>
          <w:szCs w:val="40"/>
          <w:rtl/>
        </w:rPr>
        <w:t xml:space="preserve">عين الفعل </w:t>
      </w:r>
      <w:r w:rsidRPr="00C210B8">
        <w:rPr>
          <w:rFonts w:hint="cs"/>
          <w:sz w:val="40"/>
          <w:szCs w:val="40"/>
          <w:rtl/>
        </w:rPr>
        <w:t xml:space="preserve">ذات حركة ثابتة في كل وزن ، ولا تتغيَّر إلا إذا حُرِّكت لام الفعل ، فإذا حُرِّكت اللام سُكِّنت العين ، ولا يتم ذلك إلا مع ضمائر المخاطبة والمخاطبين والغائبين </w:t>
      </w:r>
      <w:r w:rsidRPr="00C210B8">
        <w:rPr>
          <w:rFonts w:cs="David" w:hint="cs"/>
          <w:sz w:val="40"/>
          <w:szCs w:val="40"/>
          <w:rtl/>
        </w:rPr>
        <w:t xml:space="preserve">( </w:t>
      </w:r>
      <w:r w:rsidRPr="00C210B8">
        <w:rPr>
          <w:rFonts w:cs="David" w:hint="cs"/>
          <w:sz w:val="40"/>
          <w:szCs w:val="40"/>
          <w:rtl/>
          <w:lang w:bidi="he-IL"/>
        </w:rPr>
        <w:t>אַתְּ - אַתֶּם - הֵם )</w:t>
      </w:r>
      <w:r w:rsidRPr="00C210B8">
        <w:rPr>
          <w:rFonts w:cs="Times New Roman" w:hint="cs"/>
          <w:sz w:val="40"/>
          <w:szCs w:val="40"/>
          <w:rtl/>
          <w:lang w:bidi="he-IL"/>
        </w:rPr>
        <w:t xml:space="preserve"> </w:t>
      </w:r>
      <w:r w:rsidRPr="00C210B8">
        <w:rPr>
          <w:rFonts w:hint="cs"/>
          <w:sz w:val="40"/>
          <w:szCs w:val="40"/>
          <w:rtl/>
        </w:rPr>
        <w:t xml:space="preserve">، مثل: </w:t>
      </w:r>
      <w:r w:rsidRPr="00C210B8">
        <w:rPr>
          <w:rFonts w:cs="David" w:hint="cs"/>
          <w:sz w:val="40"/>
          <w:szCs w:val="40"/>
          <w:rtl/>
        </w:rPr>
        <w:t>(</w:t>
      </w:r>
      <w:r w:rsidRPr="00C210B8">
        <w:rPr>
          <w:rFonts w:cs="David" w:hint="cs"/>
          <w:sz w:val="40"/>
          <w:szCs w:val="40"/>
          <w:rtl/>
          <w:lang w:bidi="he-IL"/>
        </w:rPr>
        <w:t>תִּשְׁמְרִי</w:t>
      </w:r>
      <w:r w:rsidRPr="00C210B8">
        <w:rPr>
          <w:rFonts w:cs="David" w:hint="cs"/>
          <w:sz w:val="40"/>
          <w:szCs w:val="40"/>
          <w:rtl/>
        </w:rPr>
        <w:t xml:space="preserve"> </w:t>
      </w:r>
      <w:r w:rsidRPr="00C210B8">
        <w:rPr>
          <w:rFonts w:cs="David"/>
          <w:sz w:val="40"/>
          <w:szCs w:val="40"/>
          <w:rtl/>
          <w:lang w:bidi="he-IL"/>
        </w:rPr>
        <w:t>–</w:t>
      </w:r>
      <w:r w:rsidRPr="00C210B8">
        <w:rPr>
          <w:rFonts w:cs="David" w:hint="cs"/>
          <w:sz w:val="40"/>
          <w:szCs w:val="40"/>
          <w:rtl/>
          <w:lang w:bidi="he-IL"/>
        </w:rPr>
        <w:t xml:space="preserve"> תִּשָּמְרִי</w:t>
      </w:r>
      <w:r w:rsidRPr="00C210B8">
        <w:rPr>
          <w:rFonts w:cs="David"/>
          <w:sz w:val="40"/>
          <w:szCs w:val="40"/>
          <w:lang w:bidi="he-IL"/>
        </w:rPr>
        <w:t>–</w:t>
      </w:r>
      <w:r w:rsidRPr="00C210B8">
        <w:rPr>
          <w:rFonts w:ascii="Arial" w:hAnsi="Arial" w:cs="David" w:hint="cs"/>
          <w:sz w:val="40"/>
          <w:szCs w:val="40"/>
          <w:rtl/>
          <w:lang w:bidi="he-IL"/>
        </w:rPr>
        <w:t xml:space="preserve"> תְּסַפְּרוּ</w:t>
      </w:r>
      <w:r w:rsidRPr="00C210B8">
        <w:rPr>
          <w:rFonts w:cs="David" w:hint="cs"/>
          <w:sz w:val="40"/>
          <w:szCs w:val="40"/>
          <w:rtl/>
        </w:rPr>
        <w:t xml:space="preserve"> </w:t>
      </w:r>
      <w:r w:rsidRPr="00C210B8">
        <w:rPr>
          <w:rFonts w:cs="David"/>
          <w:sz w:val="40"/>
          <w:szCs w:val="40"/>
          <w:rtl/>
        </w:rPr>
        <w:t>–</w:t>
      </w:r>
      <w:r w:rsidRPr="00C210B8">
        <w:rPr>
          <w:rFonts w:cs="David" w:hint="cs"/>
          <w:sz w:val="40"/>
          <w:szCs w:val="40"/>
          <w:rtl/>
        </w:rPr>
        <w:t xml:space="preserve"> </w:t>
      </w:r>
      <w:r w:rsidRPr="00C210B8">
        <w:rPr>
          <w:rFonts w:cs="David" w:hint="cs"/>
          <w:sz w:val="40"/>
          <w:szCs w:val="40"/>
          <w:rtl/>
          <w:lang w:bidi="he-IL"/>
        </w:rPr>
        <w:t>יְלֻמְּדוּ</w:t>
      </w:r>
      <w:r w:rsidRPr="00C210B8">
        <w:rPr>
          <w:rFonts w:cs="David" w:hint="cs"/>
          <w:sz w:val="40"/>
          <w:szCs w:val="40"/>
          <w:rtl/>
        </w:rPr>
        <w:t xml:space="preserve"> </w:t>
      </w:r>
      <w:r w:rsidRPr="00C210B8">
        <w:rPr>
          <w:rFonts w:cs="David"/>
          <w:sz w:val="40"/>
          <w:szCs w:val="40"/>
          <w:rtl/>
        </w:rPr>
        <w:t>–</w:t>
      </w:r>
      <w:r w:rsidRPr="00C210B8">
        <w:rPr>
          <w:rFonts w:cs="David" w:hint="cs"/>
          <w:sz w:val="40"/>
          <w:szCs w:val="40"/>
          <w:rtl/>
        </w:rPr>
        <w:t xml:space="preserve"> </w:t>
      </w:r>
      <w:r w:rsidRPr="00C210B8">
        <w:rPr>
          <w:rFonts w:cs="David" w:hint="cs"/>
          <w:sz w:val="40"/>
          <w:szCs w:val="40"/>
          <w:rtl/>
          <w:lang w:bidi="he-IL"/>
        </w:rPr>
        <w:t>יִתְקַשְּרוּ</w:t>
      </w:r>
      <w:r w:rsidRPr="00C210B8">
        <w:rPr>
          <w:rFonts w:cs="David" w:hint="cs"/>
          <w:sz w:val="40"/>
          <w:szCs w:val="40"/>
          <w:rtl/>
        </w:rPr>
        <w:t xml:space="preserve"> )</w:t>
      </w:r>
    </w:p>
    <w:p w:rsidR="00436940" w:rsidRPr="00C210B8" w:rsidRDefault="00436940" w:rsidP="00436940">
      <w:pPr>
        <w:spacing w:before="100" w:beforeAutospacing="1"/>
        <w:ind w:left="720" w:hanging="720"/>
        <w:jc w:val="both"/>
        <w:rPr>
          <w:rFonts w:cs="Times New Roman"/>
          <w:sz w:val="40"/>
          <w:szCs w:val="40"/>
          <w:rtl/>
        </w:rPr>
      </w:pPr>
      <w:r>
        <w:rPr>
          <w:rFonts w:cs="Monotype Koufi" w:hint="cs"/>
          <w:sz w:val="40"/>
          <w:szCs w:val="40"/>
          <w:rtl/>
        </w:rPr>
        <w:t xml:space="preserve">جـ - في زمن </w:t>
      </w:r>
      <w:r w:rsidRPr="00EE1F0E">
        <w:rPr>
          <w:rFonts w:cs="Monotype Koufi" w:hint="cs"/>
          <w:sz w:val="40"/>
          <w:szCs w:val="40"/>
          <w:rtl/>
        </w:rPr>
        <w:t>الحال:</w:t>
      </w:r>
      <w:r w:rsidRPr="00C210B8">
        <w:rPr>
          <w:rFonts w:hint="cs"/>
          <w:i/>
          <w:iCs/>
          <w:sz w:val="40"/>
          <w:szCs w:val="40"/>
          <w:rtl/>
        </w:rPr>
        <w:t xml:space="preserve"> </w:t>
      </w:r>
      <w:r w:rsidRPr="00C210B8">
        <w:rPr>
          <w:rFonts w:hint="cs"/>
          <w:sz w:val="40"/>
          <w:szCs w:val="40"/>
          <w:rtl/>
        </w:rPr>
        <w:t xml:space="preserve">يُصاغ في جميع الأوزان بإضافة الميم </w:t>
      </w:r>
      <w:r w:rsidRPr="00C210B8">
        <w:rPr>
          <w:rFonts w:cs="David" w:hint="cs"/>
          <w:sz w:val="40"/>
          <w:szCs w:val="40"/>
          <w:rtl/>
        </w:rPr>
        <w:t>(</w:t>
      </w:r>
      <w:r w:rsidRPr="00C210B8">
        <w:rPr>
          <w:rFonts w:cs="David" w:hint="cs"/>
          <w:sz w:val="40"/>
          <w:szCs w:val="40"/>
          <w:rtl/>
          <w:lang w:bidi="he-IL"/>
        </w:rPr>
        <w:t>מ</w:t>
      </w:r>
      <w:r w:rsidRPr="00C210B8">
        <w:rPr>
          <w:rFonts w:cs="David" w:hint="cs"/>
          <w:sz w:val="40"/>
          <w:szCs w:val="40"/>
          <w:rtl/>
        </w:rPr>
        <w:t>)</w:t>
      </w:r>
      <w:r w:rsidRPr="00C210B8">
        <w:rPr>
          <w:rFonts w:hint="cs"/>
          <w:sz w:val="40"/>
          <w:szCs w:val="40"/>
          <w:rtl/>
        </w:rPr>
        <w:t xml:space="preserve"> إلى صدر الصيغة الفعلية باستثناء الوزن </w:t>
      </w:r>
      <w:r w:rsidRPr="00C210B8">
        <w:rPr>
          <w:rFonts w:cs="David" w:hint="cs"/>
          <w:sz w:val="40"/>
          <w:szCs w:val="40"/>
          <w:rtl/>
        </w:rPr>
        <w:t>(</w:t>
      </w:r>
      <w:r w:rsidRPr="00C210B8">
        <w:rPr>
          <w:rFonts w:cs="David" w:hint="cs"/>
          <w:sz w:val="40"/>
          <w:szCs w:val="40"/>
          <w:rtl/>
          <w:lang w:bidi="he-IL"/>
        </w:rPr>
        <w:t>קַל</w:t>
      </w:r>
      <w:r w:rsidRPr="00C210B8">
        <w:rPr>
          <w:rFonts w:cs="David" w:hint="cs"/>
          <w:sz w:val="40"/>
          <w:szCs w:val="40"/>
          <w:rtl/>
        </w:rPr>
        <w:t>)</w:t>
      </w:r>
      <w:r w:rsidRPr="00C210B8">
        <w:rPr>
          <w:rFonts w:hint="cs"/>
          <w:sz w:val="40"/>
          <w:szCs w:val="40"/>
          <w:rtl/>
        </w:rPr>
        <w:t xml:space="preserve"> ، حيث تُزاد الواو </w:t>
      </w:r>
      <w:r w:rsidRPr="00C210B8">
        <w:rPr>
          <w:rFonts w:cs="David" w:hint="cs"/>
          <w:sz w:val="40"/>
          <w:szCs w:val="40"/>
          <w:rtl/>
        </w:rPr>
        <w:t>(</w:t>
      </w:r>
      <w:r w:rsidRPr="00C210B8">
        <w:rPr>
          <w:rFonts w:cs="David" w:hint="cs"/>
          <w:sz w:val="40"/>
          <w:szCs w:val="40"/>
          <w:rtl/>
          <w:lang w:bidi="he-IL"/>
        </w:rPr>
        <w:t>ו</w:t>
      </w:r>
      <w:r w:rsidRPr="00C210B8">
        <w:rPr>
          <w:rFonts w:cs="David" w:hint="cs"/>
          <w:sz w:val="40"/>
          <w:szCs w:val="40"/>
          <w:rtl/>
        </w:rPr>
        <w:t>)</w:t>
      </w:r>
      <w:r w:rsidRPr="00C210B8">
        <w:rPr>
          <w:rFonts w:hint="cs"/>
          <w:sz w:val="40"/>
          <w:szCs w:val="40"/>
          <w:rtl/>
        </w:rPr>
        <w:t xml:space="preserve"> ( بعد فاء الفعل في حالة اسم الفاعل ، وبعد عين الفعل في حالة اسم المفعول) ، وكذلك الوزن </w:t>
      </w:r>
      <w:r w:rsidRPr="00C210B8">
        <w:rPr>
          <w:rFonts w:cs="David" w:hint="cs"/>
          <w:sz w:val="40"/>
          <w:szCs w:val="40"/>
          <w:rtl/>
        </w:rPr>
        <w:t>(</w:t>
      </w:r>
      <w:r w:rsidRPr="00C210B8">
        <w:rPr>
          <w:rFonts w:cs="David" w:hint="cs"/>
          <w:sz w:val="40"/>
          <w:szCs w:val="40"/>
          <w:rtl/>
          <w:lang w:bidi="he-IL"/>
        </w:rPr>
        <w:t>נִפְעַל</w:t>
      </w:r>
      <w:r w:rsidRPr="00C210B8">
        <w:rPr>
          <w:rFonts w:cs="David" w:hint="cs"/>
          <w:sz w:val="40"/>
          <w:szCs w:val="40"/>
          <w:rtl/>
        </w:rPr>
        <w:t>)</w:t>
      </w:r>
      <w:r w:rsidRPr="00C210B8">
        <w:rPr>
          <w:rFonts w:hint="cs"/>
          <w:sz w:val="40"/>
          <w:szCs w:val="40"/>
          <w:rtl/>
        </w:rPr>
        <w:t xml:space="preserve"> الذي يأتي منه الحال على نفس الوزن دون أية زيادة</w:t>
      </w:r>
      <w:r w:rsidRPr="00C210B8">
        <w:rPr>
          <w:rFonts w:cs="Times New Roman" w:hint="cs"/>
          <w:sz w:val="40"/>
          <w:szCs w:val="40"/>
          <w:rtl/>
        </w:rPr>
        <w:t>.</w:t>
      </w:r>
    </w:p>
    <w:p w:rsidR="002C478F" w:rsidRDefault="002C478F"/>
    <w:sectPr w:rsidR="002C478F" w:rsidSect="00A53A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6940"/>
    <w:rsid w:val="00126769"/>
    <w:rsid w:val="002C478F"/>
    <w:rsid w:val="00436940"/>
    <w:rsid w:val="00A5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40"/>
    <w:pPr>
      <w:bidi/>
      <w:spacing w:before="0" w:beforeAutospacing="0" w:line="240" w:lineRule="auto"/>
      <w:jc w:val="left"/>
    </w:pPr>
    <w:rPr>
      <w:rFonts w:ascii="Times New Roman" w:eastAsia="SimSun" w:hAnsi="Times New Roman" w:cs="Simplified Arabic"/>
      <w:b/>
      <w:bCs/>
      <w:sz w:val="32"/>
      <w:szCs w:val="32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1</cp:revision>
  <dcterms:created xsi:type="dcterms:W3CDTF">2018-10-30T22:12:00Z</dcterms:created>
  <dcterms:modified xsi:type="dcterms:W3CDTF">2018-10-30T22:13:00Z</dcterms:modified>
</cp:coreProperties>
</file>